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A" w:rsidRDefault="00B1779A" w:rsidP="00B1779A">
      <w:pPr>
        <w:pStyle w:val="a"/>
        <w:shd w:val="clear" w:color="auto" w:fill="FFFFFF"/>
        <w:bidi/>
        <w:rPr>
          <w:color w:val="000000"/>
          <w:sz w:val="27"/>
          <w:szCs w:val="27"/>
        </w:rPr>
      </w:pPr>
      <w:r>
        <w:rPr>
          <w:rFonts w:cs="Simplified Arabic" w:hint="cs"/>
          <w:color w:val="000000"/>
          <w:sz w:val="36"/>
          <w:szCs w:val="36"/>
          <w:rtl/>
        </w:rPr>
        <w:t>ملحق رقم (3)</w:t>
      </w:r>
    </w:p>
    <w:p w:rsidR="00B1779A" w:rsidRDefault="00B1779A" w:rsidP="00B1779A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40"/>
          <w:szCs w:val="40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25"/>
        <w:gridCol w:w="1560"/>
        <w:gridCol w:w="1425"/>
        <w:gridCol w:w="1417"/>
        <w:gridCol w:w="1837"/>
        <w:gridCol w:w="56"/>
        <w:gridCol w:w="1560"/>
      </w:tblGrid>
      <w:tr w:rsidR="00B1779A" w:rsidTr="00B1779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38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62</w:t>
            </w:r>
          </w:p>
        </w:tc>
      </w:tr>
      <w:tr w:rsidR="00B1779A" w:rsidTr="00B1779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Hlk131909038"/>
            <w:r>
              <w:rPr>
                <w:rFonts w:cs="Traditional Arabic" w:hint="cs"/>
                <w:rtl/>
              </w:rPr>
              <w:t>جنين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20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31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أعزب /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</w:t>
            </w:r>
          </w:p>
        </w:tc>
      </w:tr>
      <w:tr w:rsidR="00B1779A" w:rsidTr="00B1779A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91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وقطاع غزة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درجة التدين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متدين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cs="Traditional Arabic" w:hint="cs"/>
                <w:rtl/>
              </w:rPr>
              <w:t>54</w:t>
            </w:r>
          </w:p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متدين إلى حد ما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rPr>
                <w:sz w:val="24"/>
                <w:szCs w:val="24"/>
              </w:rPr>
            </w:pP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غير متدين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الدخل الشهري بالشيكل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العملية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أسباب البقاء بلا عمل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يعمل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ربات بيوت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أقل من 700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25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بلا 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700</w:t>
            </w:r>
            <w:r>
              <w:rPr>
                <w:rFonts w:cs="Traditional Arabic" w:hint="cs"/>
                <w:rtl/>
              </w:rPr>
              <w:t>-1000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22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1001-1700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أبحث عن عمل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1701 – 2500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2501 –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</w:t>
            </w:r>
          </w:p>
        </w:tc>
      </w:tr>
      <w:tr w:rsidR="00B1779A" w:rsidTr="00B1779A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</w:t>
            </w:r>
          </w:p>
        </w:tc>
      </w:tr>
      <w:tr w:rsidR="00B1779A" w:rsidTr="00B1779A">
        <w:tc>
          <w:tcPr>
            <w:tcW w:w="9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9A" w:rsidRDefault="00B1779A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* </w:t>
            </w:r>
            <w:r>
              <w:rPr>
                <w:rFonts w:cs="Traditional Arabic" w:hint="cs"/>
                <w:b/>
                <w:bCs/>
                <w:rtl/>
              </w:rPr>
              <w:t>سعر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 الشيكل</w:t>
            </w:r>
            <w:r>
              <w:rPr>
                <w:rFonts w:cs="Traditional Arabic" w:hint="cs"/>
                <w:b/>
                <w:bCs/>
                <w:rtl/>
              </w:rPr>
              <w:t>  للدولار: 1 دولار =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4.6 شيكل</w:t>
            </w:r>
          </w:p>
        </w:tc>
      </w:tr>
      <w:tr w:rsidR="00B1779A" w:rsidTr="00B1779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9A" w:rsidRDefault="00B1779A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</w:tr>
    </w:tbl>
    <w:p w:rsidR="00B1779A" w:rsidRDefault="00B1779A" w:rsidP="00B1779A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p w:rsidR="00724A2C" w:rsidRPr="00B1779A" w:rsidRDefault="00724A2C" w:rsidP="00B1779A"/>
    <w:sectPr w:rsidR="00724A2C" w:rsidRPr="00B1779A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F156A"/>
    <w:rsid w:val="003368C4"/>
    <w:rsid w:val="005D013C"/>
    <w:rsid w:val="0068393B"/>
    <w:rsid w:val="00724A2C"/>
    <w:rsid w:val="00735B4F"/>
    <w:rsid w:val="007F0A18"/>
    <w:rsid w:val="008A55BA"/>
    <w:rsid w:val="00927A0C"/>
    <w:rsid w:val="009E27D4"/>
    <w:rsid w:val="00B1779A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2019-02-26T13:51:00Z</dcterms:modified>
</cp:coreProperties>
</file>