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11343C" w:rsidRPr="0011343C" w:rsidTr="0011343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1343C" w:rsidRPr="0011343C" w:rsidRDefault="0011343C" w:rsidP="001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1343C">
                <w:rPr>
                  <w:rFonts w:ascii="Simplified Arabic" w:eastAsia="Times New Roman" w:hAnsi="Simplified Arabic" w:cs="Simplified Arabic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11343C">
                <w:rPr>
                  <w:rFonts w:ascii="Simplified Arabic" w:eastAsia="Times New Roman" w:hAnsi="Simplified Arabic" w:cs="Simplified Arabic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استطلاعات الرأي</w:t>
              </w:r>
            </w:hyperlink>
          </w:p>
          <w:p w:rsidR="0011343C" w:rsidRPr="0011343C" w:rsidRDefault="0011343C" w:rsidP="001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43C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استطلاع رقم</w:t>
            </w:r>
          </w:p>
          <w:p w:rsidR="0011343C" w:rsidRPr="0011343C" w:rsidRDefault="0011343C" w:rsidP="001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43C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استطلاع للرأي العام الفلسطيني حول الأولويات في ظل الدولة الفلسطينية (رقم 1</w:t>
            </w:r>
            <w:r w:rsidRPr="0011343C">
              <w:rPr>
                <w:rFonts w:ascii="Simplified Arabic" w:eastAsia="Times New Roman" w:hAnsi="Simplified Arabic" w:cs="Simplified Arabic"/>
                <w:sz w:val="24"/>
                <w:szCs w:val="24"/>
              </w:rPr>
              <w:t>) </w:t>
            </w:r>
            <w:r w:rsidRPr="0011343C">
              <w:rPr>
                <w:rFonts w:ascii="Simplified Arabic" w:eastAsia="Times New Roman" w:hAnsi="Simplified Arabic" w:cs="Simplified Arabic"/>
                <w:sz w:val="24"/>
                <w:szCs w:val="24"/>
              </w:rPr>
              <w:br/>
              <w:t>2000/9- 8/31</w:t>
            </w:r>
          </w:p>
          <w:p w:rsidR="0011343C" w:rsidRPr="0011343C" w:rsidRDefault="0011343C" w:rsidP="001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4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343C" w:rsidRPr="0011343C" w:rsidRDefault="0011343C" w:rsidP="0011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43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[ </w:t>
            </w:r>
            <w:hyperlink r:id="rId6" w:history="1">
              <w:r w:rsidRPr="0011343C">
                <w:rPr>
                  <w:rFonts w:ascii="Simplified Arabic" w:eastAsia="Times New Roman" w:hAnsi="Simplified Arabic" w:cs="Simplified Arabic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تحليل النتائج</w:t>
              </w:r>
            </w:hyperlink>
            <w:r w:rsidRPr="0011343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 ] [ </w:t>
            </w:r>
            <w:hyperlink r:id="rId7" w:history="1">
              <w:r w:rsidRPr="0011343C">
                <w:rPr>
                  <w:rFonts w:ascii="Simplified Arabic" w:eastAsia="Times New Roman" w:hAnsi="Simplified Arabic" w:cs="Simplified Arabic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النتائج التفصيلية</w:t>
              </w:r>
            </w:hyperlink>
            <w:r w:rsidRPr="0011343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 ] [ </w:t>
            </w:r>
            <w:r w:rsidRPr="0011343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توزيع العينة</w:t>
            </w:r>
            <w:r w:rsidRPr="0011343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 xml:space="preserve"> ]  [ </w:t>
            </w:r>
            <w:hyperlink r:id="rId8" w:history="1">
              <w:r w:rsidRPr="0011343C">
                <w:rPr>
                  <w:rFonts w:ascii="Simplified Arabic" w:eastAsia="Times New Roman" w:hAnsi="Simplified Arabic" w:cs="Simplified Arabic"/>
                  <w:b/>
                  <w:bCs/>
                  <w:color w:val="0000FF"/>
                  <w:sz w:val="24"/>
                  <w:szCs w:val="24"/>
                  <w:u w:val="single"/>
                </w:rPr>
                <w:t>In English</w:t>
              </w:r>
            </w:hyperlink>
            <w:r w:rsidRPr="0011343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 ]</w:t>
            </w:r>
          </w:p>
          <w:p w:rsidR="0011343C" w:rsidRPr="0011343C" w:rsidRDefault="0011343C" w:rsidP="001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43C" w:rsidRPr="0011343C" w:rsidRDefault="0011343C" w:rsidP="001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43C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توزيع العينة</w:t>
            </w:r>
          </w:p>
          <w:tbl>
            <w:tblPr>
              <w:bidiVisual/>
              <w:tblW w:w="92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1560"/>
              <w:gridCol w:w="1425"/>
              <w:gridCol w:w="1410"/>
              <w:gridCol w:w="1830"/>
              <w:gridCol w:w="6"/>
              <w:gridCol w:w="1560"/>
            </w:tblGrid>
            <w:tr w:rsidR="0011343C" w:rsidRPr="0011343C"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</w:tbl>
          <w:p w:rsidR="0011343C" w:rsidRPr="0011343C" w:rsidRDefault="0011343C" w:rsidP="001134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524"/>
              <w:gridCol w:w="1362"/>
              <w:gridCol w:w="524"/>
              <w:gridCol w:w="3168"/>
              <w:gridCol w:w="524"/>
            </w:tblGrid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المنطقة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النسبة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مكان السكن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النسبة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وضع اللجوء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النسبة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الضفة الغربية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61.4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مدينة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لاجيء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41.6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قطاع غزة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قرية / بلدة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45.5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غير لاجيء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58.4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المحافظة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النسبة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مخيم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قطاع العمل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النسبة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جنين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الجنس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النسبة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القطاع الخاص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68.4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طوباس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ذكر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49.4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القطاع الأهلي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3.6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طولكرم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أنثى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50.6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القطاع الحكومي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28.1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نابلس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الحالة الاجتماعية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النسبة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متوسط دخل الأسرة (دينار أردني شهريا)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النسبة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قلقيلية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أعزب / عزباء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أقل من 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51.8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سلفيت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متزوج / 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72.6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301-600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38.5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أريحا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غير ذلك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601-900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6.7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رام الله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الفئات العمرية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النسبة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901-1200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1.8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القدس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16-22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1200 فأكثر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1.2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بيت لحم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23-27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المستوى التعليمي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النسبة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الخليل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28-32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أمي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14.5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غزة - الشمال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33-37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ابتدائي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18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غزة - المدينة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38-42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إعدادي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28.5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دير البلح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43-47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ثانوي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25.4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خانيونس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48-52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دبلوم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7.5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رفح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52 فأكثر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بكالوريوس فاعلى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6.2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المهنة / </w:t>
                  </w: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>الوظيفة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>النس</w:t>
                  </w: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>بة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>المهنة / الوظيفة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النس</w:t>
                  </w: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>بة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>مكان السكن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النس</w:t>
                  </w: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>بة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>عمال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تجار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الدائم قبل 1994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حرفيون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طلاب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الضفة الغربية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90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ربات بيوت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39.3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مزارعون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وقطاع غزة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متخصصون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متقاعدون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خارج فلسطين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10</w:t>
                  </w:r>
                </w:p>
              </w:tc>
            </w:tr>
            <w:tr w:rsidR="0011343C" w:rsidRPr="001134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موظفون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بلا عمل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43C" w:rsidRPr="0011343C" w:rsidRDefault="0011343C" w:rsidP="0011343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11343C" w:rsidRPr="0011343C" w:rsidRDefault="0011343C" w:rsidP="00113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43C">
              <w:rPr>
                <w:rFonts w:ascii="Simplified Arabic" w:eastAsia="Times New Roman" w:hAnsi="Simplified Arabic" w:cs="Simplified Arabic"/>
                <w:sz w:val="24"/>
                <w:szCs w:val="24"/>
              </w:rPr>
              <w:t> </w:t>
            </w:r>
            <w:hyperlink r:id="rId9" w:history="1">
              <w:r w:rsidRPr="0011343C">
                <w:rPr>
                  <w:rFonts w:ascii="Simplified Arabic" w:eastAsia="Times New Roman" w:hAnsi="Simplified Arabic" w:cs="Simplified Arabic"/>
                  <w:color w:val="0000FF"/>
                  <w:sz w:val="24"/>
                  <w:szCs w:val="24"/>
                  <w:u w:val="single"/>
                  <w:rtl/>
                </w:rPr>
                <w:t>الصفحة الرئيسية</w:t>
              </w:r>
            </w:hyperlink>
            <w:r w:rsidRPr="0011343C">
              <w:rPr>
                <w:rFonts w:ascii="Simplified Arabic" w:eastAsia="Times New Roman" w:hAnsi="Simplified Arabic" w:cs="Simplified Arabic"/>
                <w:sz w:val="24"/>
                <w:szCs w:val="24"/>
              </w:rPr>
              <w:t>             </w:t>
            </w:r>
            <w:hyperlink r:id="rId10" w:anchor="top" w:history="1">
              <w:r w:rsidRPr="0011343C">
                <w:rPr>
                  <w:rFonts w:ascii="Simplified Arabic" w:eastAsia="Times New Roman" w:hAnsi="Simplified Arabic" w:cs="Simplified Arabic"/>
                  <w:color w:val="0000FF"/>
                  <w:sz w:val="24"/>
                  <w:szCs w:val="24"/>
                  <w:u w:val="single"/>
                  <w:rtl/>
                </w:rPr>
                <w:t>أعلى الصفحة</w:t>
              </w:r>
            </w:hyperlink>
          </w:p>
        </w:tc>
      </w:tr>
    </w:tbl>
    <w:p w:rsidR="00171EAF" w:rsidRDefault="00171EAF">
      <w:bookmarkStart w:id="0" w:name="_GoBack"/>
      <w:bookmarkEnd w:id="0"/>
    </w:p>
    <w:sectPr w:rsidR="0017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D0"/>
    <w:rsid w:val="0011343C"/>
    <w:rsid w:val="00171EAF"/>
    <w:rsid w:val="004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4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4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opinionpolls/poll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arabic/opinionpolls/poll1/result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arabic/opinionpolls/poll1/analysi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dsp/arabic/opinionpolls/" TargetMode="External"/><Relationship Id="rId10" Type="http://schemas.openxmlformats.org/officeDocument/2006/relationships/hyperlink" Target="http://home.birzeit.edu/cds/arabic/opinionpolls/poll1/samp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arab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2019-02-26T13:17:00Z</dcterms:created>
  <dcterms:modified xsi:type="dcterms:W3CDTF">2019-02-26T13:18:00Z</dcterms:modified>
</cp:coreProperties>
</file>