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47" w:rsidRPr="00792A47" w:rsidRDefault="00792A47" w:rsidP="00792A4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47">
        <w:rPr>
          <w:rFonts w:ascii="Times New Roman" w:eastAsia="Times New Roman" w:hAnsi="Times New Roman" w:cs="Simplified Arabic" w:hint="cs"/>
          <w:b/>
          <w:bCs/>
          <w:sz w:val="26"/>
          <w:szCs w:val="26"/>
          <w:u w:val="single"/>
          <w:rtl/>
          <w:lang w:bidi="ar-JO"/>
        </w:rPr>
        <w:br/>
        <w:t>تحليل النتائج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26"/>
          <w:szCs w:val="26"/>
          <w:u w:val="single"/>
          <w:rtl/>
          <w:lang w:bidi="ar-JO"/>
        </w:rPr>
        <w:t>تحليل النتائج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1.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الاستفتاء: غالبية تقول (نعم) للاستفتاء ولوثيقة الأسرى.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77% يؤيدون دعوة الرئيس عباس لإجراء الاستفتاء إذا لم تتوصل الفصائل لاتفاق حول وثيقة الأسرى، و19% يعارضون.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سيصوت77% من المستطلعين بنعم لوثيقة الأسرى إذا ما عرضت للاستفتاء، وسيصوت بلا 13%، ولم يحسم موقفا نحو 10%.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81% أن تكون وثيقة الأسرى أساساً للاتفاق بين الفصائل ضمن الحوار الوطني، ويعارض ذلك 13%.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74% مقولة أن منظمة التحرير الفلسطينية هي الممثل الشرعي والوحيد للشعب الفلسطيني في كافة أماكن تواجده، بينما يعارض هذه المقولة 23%.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83% انضمام حماس والجهاد الإسلامي لمنظمة التحرير الفلسطينية، بينما يعارض ذلك 15%.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84% من المستطلعين قيام دولة فلسطينية على أراضي الضفة الغربية وقطاع غزة، ويعارض ذلك 14%.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83% بأن يتم تركيز المقاومة في الأراضي المحتلة 1967، ويعارض ذلك 13%.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lastRenderedPageBreak/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94% التمسك بالنهج الديمقراطي وبإجراء انتخابات دورية طبقا للقانون.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2.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أنماط التصويت والتأييد السياسي: انخفاض شعبية حماس، بدون تغير على شعبية فتح.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لو تم إجراء الانتخابات اليوم وتقدمت نفس القوائم، تحصل قائمة التغيير والإصلاح على نحو 37% من الأصوات، ويشير ذلك إلى انخفاض الاستعداد للتصويت لحركة حماس من 50% في نيسان – إبريل 2006، إلى 37% حاليا (أي انخفاض 13 نقطة).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أما بالنسبة لحركة فتح فحصلت على 37% وبقي مستوى التصويت لها ثابتا.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أما باقي القوائم فتحصل على نسب قليلة، حيث تحصل قائمة الشهيد أبوعلي مصطفى على نحو 2%، وباقي القوائم على أقل من ذلك.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وسيضع ورقة بيضاء (لن يصوت لأي من القوائم الانتخابية) 22%.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 xml:space="preserve">أما بالنسبة للتأييد السياسي، فعندما تم سؤال المستطلعين عن أي اتجاه من بين كافة الاتجاهات المتواجدة على الساحة الفلسطينية يؤيدون، تحصل حركة فتح على 36%، وتحصل حركة حماس على 33%، وتحصل الجبهة الشعبية على أكثر بقليل من 2%. أما باقي الاتجاهات: الجهاد الإسلامي، والجبهة الديمقراطية، وفدا، وحزب الشعب، والمبادرة، والطريق الثالث 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lastRenderedPageBreak/>
        <w:t>فتحصل كل منها على 1% أو أقل. وفي نفس الوقت، لا يؤيد أي من الاتجاهات السياسية حوالي 27% من المستطلعين.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3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3.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استخدام المساجد: غالبية تصرح ( لا لاستخدام المساجد كمنابر سياسية)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صرح 68% بأنهم ضد استخدام المساجد كمنابر لتوضيح أو ترويج الأجندات السياسية سواء من قبل رئيس الوزراء أو غيره من الوزراء والأحزاب السياسية.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42% بأن المساجد تستخدم في التحريض ضد شخصيات قيادية في السلطة الوطنية الفلسطينية، ويخالفهم الرأي نحو 51% من المستطلعين.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58% بأن أئمة المساجد يلعبون دورا إيجابيا في التعامل مع الأزمة الحالية، بينما يعتقد 32% بأنهم يلعبون دورا سلبيا.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4.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دور الإعلام: تشكك أكثر من دعم.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43% من المستطلعين بأن الإعلام (الفضائيات والإعلام المحلي) يلعب دورا إيجابيا في مواجهة الأزمة الحالية للشعب الفلسطيني، بينما يعتقد 49% بأن الإعلام يلعب دورا سلبيا.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50% بأن الإعلام يحرض ضد شخصيات قيادية فلسطينية، بينما يخالفهم الرأي 41%.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lastRenderedPageBreak/>
        <w:t>5.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تقييم الرئيس ورئيس الوزراء والحكومة: إيجابي للرئيس ورئيس وزرائه، وانقسام حول الحكومة.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يقيم 48% أداء الرئيس محمود عباس بأنه (جيد) – بزيادة 5 نقاط عن استطلاع 27 – 5 - 2006، ويقيمه بالمتوسط (26%) وبالضعيف (23%).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يقيم 57% أداء رئيس الوزراء السيد إسماعيل هنيه بأنه (جيد) – بدون أي تغيير عن الاستطلاع السابق، ويقيمه بالمتوسط (20%) وبالضعيف (16%).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يقيم 31% أداء الحكومة الفلسطينية بأنه (جيد)، ويقمه بالمتوسط 30%، بينما يقيم أداء الحكومة بالضعيف نحو 36% - أي زيادة في التقييم السلبي بتسع نقاط.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54% من المستطلعين أن الحكومة الحالية توزع الأموال التي تجمعها من التبرعات بشكل غير عادل، بينما يعتقد 31% بأنها توزع هذه الأموال بشكل عادل.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21% استمرار الحكومة الحالية بقيادة حركة حماس كما هي، بينما يؤيد استبدالها بحكومة وحدة وطنية أكثر من 64%، ويؤيد حكومة تكنوقراط من الخبراء 12%.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62% من المستطلعين أن الحكومة الحالية جادة في حل المشكلات والأزمات التي تواجهها، ويعتقد عكس ذلك 32% من المستطلعين.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lastRenderedPageBreak/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في نفس الوقت، يعتقد 42% أن الحكومة الحالية قادرة على حل الأزمات، ولا يوافقهم على ذلك 48% من المستطلعين.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6.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التمويل: انقسام حول أداء الحكومة بالنسبة للتمويل، وإصرار على عدم اعتراف حماس بإسرائيل مقابل التمويل حاليا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يقيم 26% إدارة الحكومة الحالية للأزمة المالية بأنها (مناسبة)، بينما يقيمها بأنها (متوسطة) نحو 32%. وفي المقابل، يقيم إدارتها للأزمة المالية بأنها غير مناسبة 34%.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بينما تظهر نتائج الاستطلاع القبول بمبدأ دولتين، وإقامة دولة ضمن حدود 1967، لا تزال غالبية 61% لا تؤيد اعتراف حماس الحالي بدولة إسرائيل مقابل استمرار التمويل الدولي، بينما يؤيد قيامها بذلك 31%.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19% فقط أن تمر أموال الدول المانحة من مكتب رئيس السلطة الوطنية، ويؤيد أن تمر من خلال مؤسسة دولية كالبنك الدولي نحو 26%، بينما نجد أن المجموعة الأكبر 49% تؤيد أن يتم التمويل من خلال وزارة المالية بدون وسطاء.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7.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المسؤولية عن الأزمة: الجميع مسؤول ولكن بتفاوت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يعتبر 95% من المستطلعين أن إسرائيل والولايات المتحدة قد لعبوا دورا رئيسا في تدهور الأوضاع الفلسطينية. 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lastRenderedPageBreak/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يعتبر 76% أن الاتحاد الأوروبي قد لعب دورا رئيسا في تدهور الأوضاع الفلسطينية.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يعتبر 59% أن الدول العربية قد لعبت دورا رئيسا في تدهور الأوضاع الفلسطينية.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يعتبر 33% أن فتح وحماس قد لعبتا دورا رئيسا في تدهور الأوضاع الفلسطينية. وفي نفس الوقت، يعتبر 20% انه كان لحماس دورا متوسطا في تدهور الأوضاع الفلسطينية، مقارنة مع 30% يعتبرون أن فتح لعبت دورا متوسطا في تدهور الأوضاع. وتزيد نسبة الذين يعفون حماس من المسؤولية، حيث صرح 47% بأنهم لا يعتقدون أنه كان لحماس دور في تدهور الأوضاع، بينما أعفى 37% من المستطلعين فتح من المسؤولية.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8.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حل الأزمة: لا أحد يقدم الحلول.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الحكومة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26% من المستطلعين أن الحكومة الحالية تعالج الأزمة الحالية بشكل (جيد)، ويعتقد أنها تعالج الأزمة بشكل (متوسط) ما نسبته 23%، بينما يعتقد 43% بأن دورها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مؤسسة الرئاسة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23% من المستطلعين أن مؤسسة الرئاسة تعالج الأزمة الحالية بشكل (جيد)، ويعتقد أنها تعالج الأزمة بشكل (متوسط) ما نسبته 24%، بينما يعتقد 46% بأن دور مؤسسة الرئيس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lastRenderedPageBreak/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المجلس التشريعي: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 يعتقد 21% من المستطلعين أن المجلس التشريعي يعالج الأزمة الحالية بشكل (جيد)، ويعتقد أنه يعالج الأزمة بشكل (متوسط) ما نسبته 21%، بينما يعتقد 46% بأن دور المجلس التشريعي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المنظمات الأهلية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15% من المستطلعين أن المنظمات الأهلية تعالج الأزمة الحالية بشكل (جيد)، ويعتقد أنها تعالج الأزمة بشكل (متوسط) ما نسبته 26%، بينما يعتقد 41% بأن دور المنظمات الأهلية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القطاع الخاص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14% من المستطلعين أن القطاع الخاص يعالج الأزمة الحالية بشكل (جيد)، ويعتقد أنه يعالج الأزمة بشكل (متوسط) ما نسبته 24%، بينما يعتقد 46% بأن دور القطاع الخاص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الأحزاب والفصائل السياسية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13% من المستطلعين أن الأحزاب السياسية تعالج الأزمة الحالية بشكل (جيد)، ويعتقد أنها تعالج الأزمة بشكل (متوسط) ما نسبته 21%، بينما يعتقد 54% بأن دور الأحزاب السياسية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المؤسسات الدولية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: يعتقد 11% من المستطلعين أن المؤسسات الدولية تعالج الأزمة الحالية بشكل (جيد)، ويعتقد أنها تعالج الأزمة بشكل (متوسط) ما نسبته 17%، بينما يعتقد 58% بأن دور المؤسسات الدولية في معالجة الأزمة (ضعيف).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lastRenderedPageBreak/>
        <w:t> 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9.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تشكيل القوة الأمنية: تأييد مشروط بموافقة الرئيس..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يؤيد 49% من المستطلعين في الضفة والقطاع قرار وزير الداخلية تشكيل قوة أمنية من حماس وفصائل أخرى، بينما يعارض 39% تشكيل هذه القوة.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هناك انقسام حول تشكيل مثل هذه القوة في باقي الضفة الغربية، حيث صرح 46% بأنهم يؤيدون ذلك وصرح 45% بأنهم يعارضون ذلك.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في حال عدم موافقة رئيس السلطة الوطنية، يعارض تشكيل مثل هذه القوة 55% من المستطلعين إذا لم تتم بموافقة من قبل الرئيس، ويستمر في تأييد تشكيلها 35%.</w:t>
      </w:r>
    </w:p>
    <w:p w:rsidR="00792A47" w:rsidRPr="00792A47" w:rsidRDefault="00792A47" w:rsidP="00792A47">
      <w:pPr>
        <w:shd w:val="clear" w:color="auto" w:fill="FFFFFF"/>
        <w:bidi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10.</w:t>
      </w:r>
      <w:r w:rsidRPr="00792A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</w:t>
      </w:r>
      <w:r w:rsidRPr="00792A47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تقييم الأحوال المعيشية: تدهور الأوضاع الاقتصادية والأمنية.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يشعر 41% من المستطلعين أنهم أقل أمنا مما كانوا بالمقارنة مع ما قبل الانتخابات التشريعية الأخيرة، بينما يشعر 14% أنهم أكثر أمنا. وفي المقابل، يشعر 46% بأن الأوضاع الأمنية لم تتغير بالنسبة لهم.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بشكل عام، يشعر 31% بأنهم أمنون على أنفسهم وعائلتهم وممتلكاتهم، بينما يشعر 24% بأنهم أمنون (إلى حد ما)، ولا يشعر بالأمان 46% من المستطلعين.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lastRenderedPageBreak/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صرح 63% بأن دخل أسرهم قد انخفض منذ الانتخابات التشريعية الأخيرة، (أي خلال الأشهر الأربعة الأخيرة) بينما صرح 2% بأن دخلهم قد تحسن. وفي نفس الوقت، صرح 35% بأن مستوى دخلهم لم يتغير منذ ذلك الوقت.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وصف 16% دخل أسرتهم بأنه (جيد أو جيد جدا)، بينما وصفه بأنه (متوسط) 36%. وفي المقابل، وصف 48% دخل الأسرة بأنه (سيء أو سيء جدا).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يعتقد 64% من المستطلعين أن أسرهم تمر بضائقة مالية، ويصرح 23% بأن أسرهم تمر بضائقة مالية (إلى حد ما)، وصرح 13% بأن أسرهم لا تمر بضائقة مالية.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صرح 36% بأن أسرهم غير قادرة على تغطية التكاليف العلاجية، وصرح 31% بأن أسرهم لا تستطيع تغطية التكاليف التعليمية، كما صرح 33% بأن أسرهم لا تستطيع تغطية تكاليف المواصلات والاتصالات.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وصرح 11% بأن أسرهم لا تستطيع تأمين الغذاء لأفرادها، وصرح 10% بأنهم لا يستطيعون تغطية نفقات إيجار المنزل.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صرح 17% بأن الأسرة لا يوجد لها معيل يعمل، وصرح 45% بأن لديهم معيلا يعمل بعض الوقت، بينما لدى 39% من الأسر معيل يعمل بشكل دائم.</w:t>
      </w:r>
    </w:p>
    <w:p w:rsidR="00792A47" w:rsidRPr="00792A47" w:rsidRDefault="00792A47" w:rsidP="00792A47">
      <w:pPr>
        <w:shd w:val="clear" w:color="auto" w:fill="FFFFFF"/>
        <w:bidi/>
        <w:spacing w:after="120" w:line="240" w:lineRule="auto"/>
        <w:ind w:left="778" w:hanging="4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92A47">
        <w:rPr>
          <w:rFonts w:ascii="Symbol" w:eastAsia="Times New Roman" w:hAnsi="Symbol" w:cs="Times New Roman"/>
          <w:color w:val="000000"/>
          <w:sz w:val="36"/>
          <w:szCs w:val="36"/>
        </w:rPr>
        <w:t></w:t>
      </w:r>
      <w:r w:rsidRPr="00792A4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92A47">
        <w:rPr>
          <w:rFonts w:ascii="Times New Roman" w:eastAsia="Times New Roman" w:hAnsi="Times New Roman" w:cs="Simplified Arabic" w:hint="cs"/>
          <w:color w:val="000000"/>
          <w:sz w:val="36"/>
          <w:szCs w:val="36"/>
          <w:rtl/>
          <w:lang w:bidi="ar-JO"/>
        </w:rPr>
        <w:t>برغم المؤشرات السابقة، تبقى نسبة التفاؤل مرتفعة وتصل بين المستطلعين إلى 47%، بينما صرح 20% بأنهم بين التفاؤل والتشاؤم، وصرح 32% بأنهم متشائمون.</w:t>
      </w:r>
    </w:p>
    <w:p w:rsidR="00724A2C" w:rsidRPr="00792A47" w:rsidRDefault="00724A2C" w:rsidP="00792A47"/>
    <w:sectPr w:rsidR="00724A2C" w:rsidRPr="00792A47" w:rsidSect="0072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68C4"/>
    <w:rsid w:val="003368C4"/>
    <w:rsid w:val="0068393B"/>
    <w:rsid w:val="00724A2C"/>
    <w:rsid w:val="00792A47"/>
    <w:rsid w:val="007F0A18"/>
    <w:rsid w:val="008A55BA"/>
    <w:rsid w:val="00927A0C"/>
    <w:rsid w:val="00A5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C"/>
  </w:style>
  <w:style w:type="paragraph" w:styleId="Heading3">
    <w:name w:val="heading 3"/>
    <w:basedOn w:val="Normal"/>
    <w:link w:val="Heading3Char"/>
    <w:uiPriority w:val="9"/>
    <w:qFormat/>
    <w:rsid w:val="0033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8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5</cp:revision>
  <dcterms:created xsi:type="dcterms:W3CDTF">2019-02-26T13:20:00Z</dcterms:created>
  <dcterms:modified xsi:type="dcterms:W3CDTF">2019-02-26T13:42:00Z</dcterms:modified>
</cp:coreProperties>
</file>