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F7" w:rsidRPr="009139F7" w:rsidRDefault="009139F7" w:rsidP="009139F7">
      <w:pPr>
        <w:spacing w:after="0" w:line="240" w:lineRule="auto"/>
        <w:rPr>
          <w:rFonts w:ascii="Times New Roman" w:eastAsia="Times New Roman" w:hAnsi="Times New Roman" w:cs="Times New Roman"/>
          <w:sz w:val="24"/>
          <w:szCs w:val="24"/>
        </w:rPr>
      </w:pPr>
      <w:r w:rsidRPr="009139F7">
        <w:rPr>
          <w:rFonts w:ascii="Times New Roman" w:eastAsia="Times New Roman" w:hAnsi="Times New Roman" w:cs="Times New Roman"/>
          <w:sz w:val="24"/>
          <w:szCs w:val="24"/>
          <w:rtl/>
        </w:rPr>
        <w:t>النتائج التفصيلية</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6"/>
        <w:gridCol w:w="1526"/>
        <w:gridCol w:w="1519"/>
        <w:gridCol w:w="1383"/>
      </w:tblGrid>
      <w:tr w:rsidR="009139F7" w:rsidRPr="009139F7" w:rsidTr="009139F7">
        <w:trPr>
          <w:trHeight w:val="27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after="0" w:line="240" w:lineRule="auto"/>
              <w:rPr>
                <w:rFonts w:ascii="Times New Roman" w:eastAsia="Times New Roman" w:hAnsi="Times New Roman" w:cs="Times New Roman"/>
                <w:sz w:val="24"/>
                <w:szCs w:val="24"/>
              </w:rPr>
            </w:pPr>
            <w:r w:rsidRPr="009139F7">
              <w:rPr>
                <w:rFonts w:ascii="Traditional Arabic" w:eastAsia="Times New Roman" w:hAnsi="Traditional Arabic" w:cs="Times New Roman"/>
                <w:b/>
                <w:bCs/>
                <w:sz w:val="27"/>
                <w:szCs w:val="27"/>
                <w:rtl/>
              </w:rPr>
              <w:t> </w:t>
            </w:r>
            <w:r w:rsidRPr="009139F7">
              <w:rPr>
                <w:rFonts w:ascii="Times New Roman" w:eastAsia="Times New Roman" w:hAnsi="Times New Roman" w:cs="Times New Roman"/>
                <w:sz w:val="24"/>
                <w:szCs w:val="24"/>
                <w:rtl/>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after="0"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المجموع %</w:t>
            </w:r>
            <w:r w:rsidRPr="009139F7">
              <w:rPr>
                <w:rFonts w:ascii="Times New Roman" w:eastAsia="Times New Roman" w:hAnsi="Times New Roman" w:cs="Times New Roman"/>
                <w:sz w:val="24"/>
                <w:szCs w:val="24"/>
                <w:rtl/>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after="0"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الضفة الغربية %</w:t>
            </w:r>
            <w:r w:rsidRPr="009139F7">
              <w:rPr>
                <w:rFonts w:ascii="Times New Roman" w:eastAsia="Times New Roman" w:hAnsi="Times New Roman" w:cs="Times New Roman"/>
                <w:sz w:val="24"/>
                <w:szCs w:val="24"/>
                <w:rtl/>
              </w:rPr>
              <w:t xml:space="preserve"> </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after="0"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قطاع غزة %</w:t>
            </w:r>
            <w:r w:rsidRPr="009139F7">
              <w:rPr>
                <w:rFonts w:ascii="Times New Roman" w:eastAsia="Times New Roman" w:hAnsi="Times New Roman" w:cs="Times New Roman"/>
                <w:sz w:val="24"/>
                <w:szCs w:val="24"/>
                <w:rtl/>
              </w:rPr>
              <w:t xml:space="preserve"> </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shd w:val="clear" w:color="auto" w:fill="C0C0C0"/>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القسـم الأول: الأحـوال المعيشيـة </w:t>
            </w:r>
          </w:p>
        </w:tc>
      </w:tr>
      <w:tr w:rsidR="009139F7" w:rsidRPr="009139F7" w:rsidTr="009139F7">
        <w:trPr>
          <w:trHeight w:val="465"/>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1.</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في الفترة الراهنة كيف تصف/ي الوضع الاقتصادي لأسرتك ؟</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جيد جداً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4.1</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جيد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13.7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11.7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16.9</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متوسط</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41.0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44.4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35.7</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سيئ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28.4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30.1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25.8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5) سيئ جداً</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13.8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11.5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17.4</w:t>
            </w:r>
          </w:p>
        </w:tc>
      </w:tr>
      <w:tr w:rsidR="009139F7" w:rsidRPr="009139F7" w:rsidTr="009139F7">
        <w:trPr>
          <w:trHeight w:val="465"/>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2.</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دخل الأسرة الشهري( بالشيقل الإسرائيلي )</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لا يوجد دخل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5.8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11.0</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 xml:space="preserve">أقل من 700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34.1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29.0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42.2</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700-1000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19.8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20.2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19.2</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w:t>
            </w:r>
            <w:r w:rsidRPr="009139F7">
              <w:rPr>
                <w:rFonts w:ascii="Traditional Arabic" w:eastAsia="Times New Roman" w:hAnsi="Traditional Arabic" w:cs="Times New Roman"/>
                <w:sz w:val="24"/>
                <w:szCs w:val="24"/>
                <w:rtl/>
              </w:rPr>
              <w:t> 1001 - 1700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16.0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15.7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16.4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5) </w:t>
            </w:r>
            <w:r w:rsidRPr="009139F7">
              <w:rPr>
                <w:rFonts w:ascii="Traditional Arabic" w:eastAsia="Times New Roman" w:hAnsi="Traditional Arabic" w:cs="Times New Roman"/>
                <w:sz w:val="24"/>
                <w:szCs w:val="24"/>
                <w:rtl/>
              </w:rPr>
              <w:t xml:space="preserve">1701 - 2500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13.6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5.3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7.5</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 2501 - 3000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5.3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 أكثر من 3000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1.9</w:t>
            </w:r>
          </w:p>
        </w:tc>
      </w:tr>
      <w:tr w:rsidR="009139F7" w:rsidRPr="009139F7" w:rsidTr="009139F7">
        <w:trPr>
          <w:trHeight w:val="465"/>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3.</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خلال سنوات الانتفاضة، هل غادر أحد أفراد أسرتك (أخ، أخت، ابن، ابنة، حفيد، حفيدة) إلى الخارج للهجرة الدائمة؟</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3.1</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 xml:space="preserve">لا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95.1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93.9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96.9</w:t>
            </w:r>
          </w:p>
        </w:tc>
      </w:tr>
      <w:tr w:rsidR="009139F7" w:rsidRPr="009139F7" w:rsidTr="009139F7">
        <w:trPr>
          <w:trHeight w:val="465"/>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4.</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خلال سنوات الانتفاضة، هل غادر أحد أفراد أسرتك (أخ، أخت، ابن، ابنة، حفيد، حفيدة) إلى الخارج للعمل أو الدراسة لفترة مؤقتة؟</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11.4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10.8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12.3</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 xml:space="preserve">لا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88.6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89.2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87.7</w:t>
            </w:r>
          </w:p>
        </w:tc>
      </w:tr>
      <w:tr w:rsidR="009139F7" w:rsidRPr="009139F7" w:rsidTr="009139F7">
        <w:trPr>
          <w:trHeight w:val="465"/>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5.</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لو أتيحت لك الفرصة للهجرة والإقامة الدائمة خارج البلاد، فهل ستقوم/ين بذلك ؟</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18.1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16.3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21.1</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 xml:space="preserve">لا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81.7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83.6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78.6</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0.3</w:t>
            </w:r>
          </w:p>
        </w:tc>
      </w:tr>
      <w:tr w:rsidR="009139F7" w:rsidRPr="009139F7" w:rsidTr="009139F7">
        <w:trPr>
          <w:trHeight w:val="465"/>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6.</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لو أتيحت لك الفرصة للهجرة والإقامة المؤقتة خارج البلاد (للعمل أو الدراسة)، فهل ستقوم/ين بذلك؟</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37.2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33.7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42.8</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lastRenderedPageBreak/>
              <w:t xml:space="preserve">2) </w:t>
            </w:r>
            <w:r w:rsidRPr="009139F7">
              <w:rPr>
                <w:rFonts w:ascii="Traditional Arabic" w:eastAsia="Times New Roman" w:hAnsi="Traditional Arabic" w:cs="Times New Roman"/>
                <w:sz w:val="24"/>
                <w:szCs w:val="24"/>
                <w:rtl/>
              </w:rPr>
              <w:t xml:space="preserve">لا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62.5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65.8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57.1</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0.1</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المجموع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الضفة الغربية %</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قطاع غزة %</w:t>
            </w:r>
          </w:p>
        </w:tc>
      </w:tr>
      <w:tr w:rsidR="009139F7" w:rsidRPr="009139F7" w:rsidTr="009139F7">
        <w:trPr>
          <w:trHeight w:val="42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7.</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تقضي تعليمات وزارة التربية والتعليم العالي بمنع استخدام الضرب في المدارس، هل تؤيد/ين أم تعارض/ين هذا الإجراء؟</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أؤيد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71.5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72.0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70.7</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أعارض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27.0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26.2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28.3</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1.0</w:t>
            </w:r>
          </w:p>
        </w:tc>
      </w:tr>
      <w:tr w:rsidR="009139F7" w:rsidRPr="009139F7" w:rsidTr="009139F7">
        <w:trPr>
          <w:trHeight w:val="42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8.</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توافق/ي على العبارات التالية ؟</w:t>
            </w:r>
          </w:p>
        </w:tc>
      </w:tr>
      <w:tr w:rsidR="009139F7" w:rsidRPr="009139F7" w:rsidTr="009139F7">
        <w:trPr>
          <w:trHeight w:val="42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التعليم أولوية رئيسية لأسرتي </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93.2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92.3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94.7</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أوافق إلى حد ما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2.8</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2.5</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0.0</w:t>
            </w:r>
          </w:p>
        </w:tc>
      </w:tr>
      <w:tr w:rsidR="009139F7" w:rsidRPr="009139F7" w:rsidTr="009139F7">
        <w:trPr>
          <w:trHeight w:val="42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التعليم في الجامعات الفلسطينية مكلف مالياً </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75.6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72.6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80.2</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أوافق إلى حد ما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8.6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8.6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8.7</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7.6</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8.3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11.3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3.5</w:t>
            </w:r>
          </w:p>
        </w:tc>
      </w:tr>
      <w:tr w:rsidR="009139F7" w:rsidRPr="009139F7" w:rsidTr="009139F7">
        <w:trPr>
          <w:trHeight w:val="42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تكاليف التعليم الجامعي كبيرة بالنسبة لأسرة مثل أسرتي </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73.7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70.5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78.8</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أوافق إلى حد ما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5.8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8.8</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9.0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9.4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8.2</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10.3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14.3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4.1</w:t>
            </w:r>
          </w:p>
        </w:tc>
      </w:tr>
      <w:tr w:rsidR="009139F7" w:rsidRPr="009139F7" w:rsidTr="009139F7">
        <w:trPr>
          <w:trHeight w:val="42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التعليم في فلسطين يتطور بشكل جيد </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69.6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67.6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72.7</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أوافق إلى حد ما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16.3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18.7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12.6</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11.0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10.3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12.1</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3.1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3.4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2.6</w:t>
            </w:r>
          </w:p>
        </w:tc>
      </w:tr>
      <w:tr w:rsidR="009139F7" w:rsidRPr="009139F7" w:rsidTr="009139F7">
        <w:trPr>
          <w:trHeight w:val="42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lastRenderedPageBreak/>
              <w:t xml:space="preserve">لو لدي إمكانيات مالية لعلمت أبنائي في مدارس خاصة </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66.2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63.6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70.3</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أوافق إلى حد ما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5.6</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23.3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23.0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23.8</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0.4</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المجموع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الضفة الغربية %</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قطاع غزة %</w:t>
            </w:r>
          </w:p>
        </w:tc>
      </w:tr>
      <w:tr w:rsidR="009139F7" w:rsidRPr="009139F7" w:rsidTr="009139F7">
        <w:trPr>
          <w:trHeight w:val="42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تكاليف التعليم المدرسي كبيرة بالنسبة لأسرة مثل أسرتي </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61.8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61.3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62.5</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أوافق إلى حد ما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12.5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11.7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13.9</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21.7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21.5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21.9</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4.0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5.5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1.7</w:t>
            </w:r>
          </w:p>
        </w:tc>
      </w:tr>
      <w:tr w:rsidR="009139F7" w:rsidRPr="009139F7" w:rsidTr="009139F7">
        <w:trPr>
          <w:trHeight w:val="42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أفضل تعليم أبنائي في جامعات خارج فلسطين</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31.7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29.2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35.5</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أوافق إلى حد ما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9.5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9.0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10.4</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53.7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54.1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53.0</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5.1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7.6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Pr>
              <w:t>1.1</w:t>
            </w:r>
          </w:p>
        </w:tc>
      </w:tr>
      <w:tr w:rsidR="009139F7" w:rsidRPr="009139F7" w:rsidTr="009139F7">
        <w:trPr>
          <w:trHeight w:val="42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تعليم الأولاد أفضل من تعليم البنات</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16.7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12.6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23.2</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أوافق إلى حد ما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5.2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2.7</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أوافق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78.0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80.6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74.1</w:t>
            </w:r>
          </w:p>
        </w:tc>
      </w:tr>
      <w:tr w:rsidR="009139F7" w:rsidRPr="009139F7" w:rsidTr="009139F7">
        <w:trPr>
          <w:trHeight w:val="42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0.0</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shd w:val="clear" w:color="auto" w:fill="C0C0C0"/>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القسم الثالث: الحكومة الفلسطينية </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9.</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بشكل عام، ما هو تقييمك لأداء رئيس الوزراء الفلسطيني أحمد قريع "أبو العلاء" الفترة الأخيرة؟</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19.5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24.3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متوسط</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24.1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25.5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21.7</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40.1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39.8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40.6</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رأي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13.3</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10.</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بشكل عام، ما هو تقييمك لأداء الحكومة الفلسطينية برئاسة أحمد قريع "أبو العلاء" في الفترة الأخيرة؟</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19.7</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24.0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24.5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23.2</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46.6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46.7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46.4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رأي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10.7</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lastRenderedPageBreak/>
              <w:t>11.</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كيف تقيم/ين أداء الحكومة الفلسطينية برئاسة أحمد قريع "أبو العلاء" الفترة في المجالات التالية ؟</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تطوير أداء المؤسسات الحكومية وخدماتها</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14.3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22.1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20.7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24.4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53.9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53.5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54.4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المجموع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الضفة الغربية %</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قطاع غزة %</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حل ودعم قضية الأسرى والمعتقلين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15.7</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14.3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14.9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67.3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68.3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65.8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3.7</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تفعيل دور الجهاز القضائي والمحاكم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17.8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19.5</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58.0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59.8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55.2</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8.9</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تحسين الوضع الاقتصادي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16.0</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67.5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69.1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64.9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3.2</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تعزيز سيادة القانون والنظام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20.4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63.7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67.0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58.4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5.3</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توفير الأمن الداخلي للمواطنين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15.2</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71.5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72.9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69.3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2.5</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التقدم في المفاوضات مع الإسرائيليين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12.7</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71.0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71.4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70.5</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5.4</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مقاومة عملية بناء جدار الفصل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11.0</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11.7</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73.6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73.7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73.4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3.9</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محاربة الفساد في مؤسسات السلطة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10.0</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13.6</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68.8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68.6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69.0</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lastRenderedPageBreak/>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w:t>
            </w:r>
          </w:p>
        </w:tc>
      </w:tr>
      <w:tr w:rsidR="009139F7" w:rsidRPr="009139F7" w:rsidTr="009139F7">
        <w:trPr>
          <w:trHeight w:val="27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المجموع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الضفة الغربية %</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قطاع غزة %</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انسحاب القوات الإسرائيلية من المدن الفلسطينية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9.4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7.0</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78.5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77.5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80.1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4.0</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التخفيف من مشكلة البطالة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14.5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19.5</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80.3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66.5</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حل مشكلة فوضى السلاح</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6.7</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12.2</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71.4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69.4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74.6</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6.6</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تخفيف الحصار الإسرائيلي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9.7</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80.5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81.2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79.4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محاسبة المتورطين في قضية الأسمنت المصري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جيد</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متوسط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7.5</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ضعيف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62.2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60.1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65.6</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28.3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33.8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19.7</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12.</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من بين المجالات السابقة الرجاء أن تخبرنا/ينا عن الاولية الرئيسية التي تعتقد أنها الأهم بالنسبة لك ولأسرتك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1) تحسين الوضع الاقتصادي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34.9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33.4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37.4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توفير الأمن الداخلي للمواطنين</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17.6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16.3</w:t>
            </w:r>
          </w:p>
        </w:tc>
      </w:tr>
      <w:tr w:rsidR="009139F7" w:rsidRPr="009139F7" w:rsidTr="009139F7">
        <w:trPr>
          <w:trHeight w:val="330"/>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3) التخفيف من مشكلة البطالة</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4) محاربة الفساد في مؤسسات السلطة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5) حل ودعم قضية الأسى والمعتقلين</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6) انسحاب القوات الإسرائيلية من المدن الفلسطينية</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7) تخفيف الحصار الإسرائيلي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8) مقاومة عملية بناء جدار الفصل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0.9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9) تعزيز سيادة القانون والنظام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3.7</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10) حل مشكلة فوضى السلاح</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7) التقدم في المفاوضات مع الإسرائيليين</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0.9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6) تطوير أداء المؤسسات الحكومية وخدماتها</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0.9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0.3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14) محاسبة المتورطين في قضية الأسمنت المصري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0.7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0.8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0.5</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10) تفعيل دور الجهاز القضائي والمحاكم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0.4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0.4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0.3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المجموع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الضفة الغربية %</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قطاع غزة %</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13.</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تعتقد/ين أن الحكومة الحالية لديها الصلاحيات الكافية لحل المشكلات المذكورة أعلاه؟</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lastRenderedPageBreak/>
              <w:t xml:space="preserve">1) نعم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17.5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20.1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 xml:space="preserve">2) إلى حد ما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20.8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20.3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21.6</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لا</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55.3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56.2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53.8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أعرف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4.4</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14.</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تشعر/ين أن هناك حاجة لتعديل حكومي في مجلس الوزراء ورؤساء الهيئات الرئيسية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 xml:space="preserve">1) نعم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70.9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70.8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71.1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 xml:space="preserve">2 لا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20.3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رأي / لا أعرف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8.6</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15.</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ترى/ين أن السلطة الوطنية الفلسطينية تقوم بإجراءات كافية لمعالجة الفساد في مؤسساتها؟</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 xml:space="preserve">1) نعم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23.1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22.5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24.0</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 xml:space="preserve">2 لا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67.8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66.6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69.6</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أعرف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6.4</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shd w:val="clear" w:color="auto" w:fill="C0C0C0"/>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القسـم الرابع: نود سؤالك بعض الأسئلة على إثر الأحداث الأخيرة التي وقعت في قطاع غزة (بعيد منتصف تموز من العام الحالي) حول قيام بعض المجموعات الفلسطينية المسلحة بعمليات خطف واحتلال للمباني العامة وتنظيم مسيرات، نرجو أن تخبرنا وجهة نظرك أنت من خلال الإجابة على التساؤلات التالية"</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16.</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تؤيد/ي الدعوة للإصلاح التي طالبت بها شخصيات من داخل السلطة الوطنية الفلسطينية ( والتي تجلت بشكل أوضح في قطاع غزة)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72.3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67.6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79.7</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لا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20.5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22.8</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3) 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3.5</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17.</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تعتقد/ين أن منظمي النشاطات (الأحداث) جادون في دعوتهم للإصلاح؟</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38.2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35.4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42.6</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لا</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40.1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40.5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39.4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لا أعرف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21.8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24.2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18.0</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18.</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تعتقد/ين أن الدافع الحقيقي وراء المطالبات الأخيرة من قبل شخصيات داخل السلطة الفلسطينية هي دوافع تهدف:</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 xml:space="preserve">تحقيق الصالح العام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 xml:space="preserve">تحقيق مصالح شخصية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57.0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54.5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61.0</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لا رأي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11.2</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19.</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تعتقد/ين أن السلطة جادة في إصلاح مؤسساتها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36.6</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لا</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52.4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50.5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55.3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المجموع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الضفة الغربية %</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قطاع غزة %</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20.</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تعتقد/ين أن استخدام الوسائل التالية في الوقت الحاضر مقبول أم غير مقبول في تحقيق الإصلاح داخل مؤسسات السلطة ؟</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spacing w:before="100" w:beforeAutospacing="1" w:after="100" w:afterAutospacing="1" w:line="240" w:lineRule="auto"/>
              <w:jc w:val="right"/>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تنظيم مسيرات سلمية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89.6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89.9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89.1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غير 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w:t>
            </w:r>
            <w:r w:rsidRPr="009139F7">
              <w:rPr>
                <w:rFonts w:ascii="Traditional Arabic" w:eastAsia="Times New Roman" w:hAnsi="Traditional Arabic" w:cs="Times New Roman"/>
                <w:sz w:val="24"/>
                <w:szCs w:val="24"/>
                <w:rtl/>
              </w:rPr>
              <w:t xml:space="preserve">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 xml:space="preserve">احتلال مباني السلطة من قبل قبل المطالبين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14.5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19.2</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غير 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79.7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83.1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lastRenderedPageBreak/>
              <w:t xml:space="preserve">3) لا </w:t>
            </w:r>
            <w:r w:rsidRPr="009139F7">
              <w:rPr>
                <w:rFonts w:ascii="Traditional Arabic" w:eastAsia="Times New Roman" w:hAnsi="Traditional Arabic" w:cs="Times New Roman"/>
                <w:sz w:val="24"/>
                <w:szCs w:val="24"/>
                <w:rtl/>
              </w:rPr>
              <w:t xml:space="preserve">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6.5</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 xml:space="preserve">اختطاف فلسطينيين مقربين للسلطة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20.3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غير 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81.5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86.0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w:t>
            </w:r>
            <w:r w:rsidRPr="009139F7">
              <w:rPr>
                <w:rFonts w:ascii="Traditional Arabic" w:eastAsia="Times New Roman" w:hAnsi="Traditional Arabic" w:cs="Times New Roman"/>
                <w:sz w:val="24"/>
                <w:szCs w:val="24"/>
                <w:rtl/>
              </w:rPr>
              <w:t xml:space="preserve">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5.4</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 xml:space="preserve">اختطاف أجانب يقيمون في مناطق السلطة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غير 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84.8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87.9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79.9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w:t>
            </w:r>
            <w:r w:rsidRPr="009139F7">
              <w:rPr>
                <w:rFonts w:ascii="Traditional Arabic" w:eastAsia="Times New Roman" w:hAnsi="Traditional Arabic" w:cs="Times New Roman"/>
                <w:sz w:val="24"/>
                <w:szCs w:val="24"/>
                <w:rtl/>
              </w:rPr>
              <w:t xml:space="preserve">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4.7</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 xml:space="preserve">تنظيم مسيرات مسلحة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17.9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17.7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غير 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77.2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78.7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w:t>
            </w:r>
            <w:r w:rsidRPr="009139F7">
              <w:rPr>
                <w:rFonts w:ascii="Traditional Arabic" w:eastAsia="Times New Roman" w:hAnsi="Traditional Arabic" w:cs="Times New Roman"/>
                <w:sz w:val="24"/>
                <w:szCs w:val="24"/>
                <w:rtl/>
              </w:rPr>
              <w:t xml:space="preserve">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6.8</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21.</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تعتقد/ين أن هذه الأحداث تؤشر باتجاه حدوث اقتتال داخلي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68.3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69.2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66.8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لا</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26.1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29.1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لا رأي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4.2</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22.</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تعهد الرئيس الفلسطيني ياسر عرفات في خطابة أمام المجلس التشريعي بتاريخ (17/8/2004) بإجراء إصلاحات شاملة على مختلف المستويات، هل تعتقد/ين أن الرئيس الفلسطيني جاد في تعهداته هذه؟</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40.1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39.3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41.3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إلى حد ما</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26.6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28.3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23.8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 xml:space="preserve">لا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25.9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30.1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رأي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4.8</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shd w:val="clear" w:color="auto" w:fill="C0C0C0"/>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القسـم الخامس: العملية السلمية</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23.</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تؤيد/ين أم تعارض/ين العودة للمفاوضات مع الإسرائيليين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 xml:space="preserve">1) أؤيد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62.6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63.3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61.5</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 xml:space="preserve">2 أعارض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33.7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32.9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34.9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24.</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تعتقد/ين أن الدافع الحقيقي وراء المطالبات الأخيرة من قبل شخصيات داخل السلطة الفلسطينية هي دوافع تهدف:</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 xml:space="preserve">تحقيق الصالح العام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 xml:space="preserve">تحقيق مصالح شخصية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57.0</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54.5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61.0</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لا رأي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11.2</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25.</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تعتقد/ين أن السلطة جادة في إصلاح مؤسساتها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36.6</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لا</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52.4</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50.5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55.3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لا أعرف</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12.9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المجموع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الضفة الغربية %</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قطاع غزة %</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26.</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تعتقد/ين أن استخدام الوسائل التالية في الوقت الحاضر مقبول أم غير مقبول في تحقيق الإصلاح داخل مؤسسات السلطة ؟</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spacing w:before="100" w:beforeAutospacing="1" w:after="100" w:afterAutospacing="1" w:line="240" w:lineRule="auto"/>
              <w:jc w:val="right"/>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 xml:space="preserve">تنظيم مسيرات سلمية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89.6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89.9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89.1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lastRenderedPageBreak/>
              <w:t xml:space="preserve">2) </w:t>
            </w:r>
            <w:r w:rsidRPr="009139F7">
              <w:rPr>
                <w:rFonts w:ascii="Traditional Arabic" w:eastAsia="Times New Roman" w:hAnsi="Traditional Arabic" w:cs="Times New Roman"/>
                <w:sz w:val="24"/>
                <w:szCs w:val="24"/>
                <w:rtl/>
              </w:rPr>
              <w:t>غير 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w:t>
            </w:r>
            <w:r w:rsidRPr="009139F7">
              <w:rPr>
                <w:rFonts w:ascii="Traditional Arabic" w:eastAsia="Times New Roman" w:hAnsi="Traditional Arabic" w:cs="Times New Roman"/>
                <w:sz w:val="24"/>
                <w:szCs w:val="24"/>
                <w:rtl/>
              </w:rPr>
              <w:t xml:space="preserve">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1.6</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 xml:space="preserve">احتلال مباني السلطة من قبل قبل المطالبين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14.5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11.5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19.2</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غير 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79.7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83.1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w:t>
            </w:r>
            <w:r w:rsidRPr="009139F7">
              <w:rPr>
                <w:rFonts w:ascii="Traditional Arabic" w:eastAsia="Times New Roman" w:hAnsi="Traditional Arabic" w:cs="Times New Roman"/>
                <w:sz w:val="24"/>
                <w:szCs w:val="24"/>
                <w:rtl/>
              </w:rPr>
              <w:t xml:space="preserve">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6.5</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 xml:space="preserve">اختطاف فلسطينيين مقربين للسلطة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13.6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9.4</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20.3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غير 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81.5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86.0</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w:t>
            </w:r>
            <w:r w:rsidRPr="009139F7">
              <w:rPr>
                <w:rFonts w:ascii="Traditional Arabic" w:eastAsia="Times New Roman" w:hAnsi="Traditional Arabic" w:cs="Times New Roman"/>
                <w:sz w:val="24"/>
                <w:szCs w:val="24"/>
                <w:rtl/>
              </w:rPr>
              <w:t xml:space="preserve">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5.4</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 xml:space="preserve">اختطاف أجانب يقيمون في مناطق السلطة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10.6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15.4</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غير 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84.8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87.9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79.9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w:t>
            </w:r>
            <w:r w:rsidRPr="009139F7">
              <w:rPr>
                <w:rFonts w:ascii="Traditional Arabic" w:eastAsia="Times New Roman" w:hAnsi="Traditional Arabic" w:cs="Times New Roman"/>
                <w:sz w:val="24"/>
                <w:szCs w:val="24"/>
                <w:rtl/>
              </w:rPr>
              <w:t xml:space="preserve">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4.7</w:t>
            </w:r>
          </w:p>
        </w:tc>
      </w:tr>
      <w:tr w:rsidR="009139F7" w:rsidRPr="009139F7" w:rsidTr="009139F7">
        <w:trPr>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b/>
                <w:bCs/>
                <w:sz w:val="27"/>
                <w:szCs w:val="27"/>
                <w:rtl/>
              </w:rPr>
              <w:t xml:space="preserve">تنظيم مسيرات مسلحة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1) </w:t>
            </w:r>
            <w:r w:rsidRPr="009139F7">
              <w:rPr>
                <w:rFonts w:ascii="Traditional Arabic" w:eastAsia="Times New Roman" w:hAnsi="Traditional Arabic" w:cs="Times New Roman"/>
                <w:sz w:val="24"/>
                <w:szCs w:val="24"/>
                <w:rtl/>
              </w:rPr>
              <w:t>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17.9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17.7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18.3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غير مقبول</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77.2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78.7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74.9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w:t>
            </w:r>
            <w:r w:rsidRPr="009139F7">
              <w:rPr>
                <w:rFonts w:ascii="Traditional Arabic" w:eastAsia="Times New Roman" w:hAnsi="Traditional Arabic" w:cs="Times New Roman"/>
                <w:sz w:val="24"/>
                <w:szCs w:val="24"/>
                <w:rtl/>
              </w:rPr>
              <w:t xml:space="preserve">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4.9</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6.8</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27.</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تعتقد/ين أن هذه الأحداث تؤشر باتجاه حدوث اقتتال داخلي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68.3</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69.2</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66.8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2) لا</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27.2</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26.1</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29.1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لا رأي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4.7</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4.2</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28.</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تعهد الرئيس الفلسطيني ياسر عرفات في خطابة أمام المجلس التشريعي بتاريخ (17/8/2004) بإجراء إصلاحات شاملة على مختلف المستويات، هل تعتقد/ين أن الرئيس الفلسطيني جاد في تعهداته هذه؟</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1) نعم</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40.1</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39.3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41.3</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2) </w:t>
            </w:r>
            <w:r w:rsidRPr="009139F7">
              <w:rPr>
                <w:rFonts w:ascii="Traditional Arabic" w:eastAsia="Times New Roman" w:hAnsi="Traditional Arabic" w:cs="Times New Roman"/>
                <w:sz w:val="24"/>
                <w:szCs w:val="24"/>
                <w:rtl/>
              </w:rPr>
              <w:t>إلى حد ما</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26.6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28.3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23.8</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w:t>
            </w:r>
            <w:r w:rsidRPr="009139F7">
              <w:rPr>
                <w:rFonts w:ascii="Traditional Arabic" w:eastAsia="Times New Roman" w:hAnsi="Traditional Arabic" w:cs="Times New Roman"/>
                <w:sz w:val="24"/>
                <w:szCs w:val="24"/>
                <w:rtl/>
              </w:rPr>
              <w:t xml:space="preserve">لا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27.5</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25.9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30.1</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4) لا رأي</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5.8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6.5</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4.8</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shd w:val="clear" w:color="auto" w:fill="C0C0C0"/>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7"/>
                <w:szCs w:val="27"/>
                <w:rtl/>
              </w:rPr>
              <w:t>القسـم الخامس: العملية السلمية</w:t>
            </w:r>
          </w:p>
        </w:tc>
      </w:tr>
      <w:tr w:rsidR="009139F7" w:rsidRPr="009139F7" w:rsidTr="009139F7">
        <w:trPr>
          <w:trHeight w:val="210"/>
          <w:tblCellSpacing w:w="0" w:type="dxa"/>
        </w:trPr>
        <w:tc>
          <w:tcPr>
            <w:tcW w:w="9645" w:type="dxa"/>
            <w:gridSpan w:val="4"/>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imes New Roman" w:eastAsia="Times New Roman" w:hAnsi="Times New Roman" w:cs="Times New Roman"/>
                <w:b/>
                <w:bCs/>
                <w:sz w:val="27"/>
                <w:szCs w:val="27"/>
                <w:rtl/>
              </w:rPr>
              <w:t>29.</w:t>
            </w:r>
            <w:r w:rsidRPr="009139F7">
              <w:rPr>
                <w:rFonts w:ascii="Times New Roman" w:eastAsia="Times New Roman" w:hAnsi="Times New Roman" w:cs="Times New Roman"/>
                <w:b/>
                <w:bCs/>
                <w:sz w:val="15"/>
                <w:szCs w:val="15"/>
                <w:rtl/>
              </w:rPr>
              <w:t xml:space="preserve">    </w:t>
            </w:r>
            <w:r w:rsidRPr="009139F7">
              <w:rPr>
                <w:rFonts w:ascii="Traditional Arabic" w:eastAsia="Times New Roman" w:hAnsi="Traditional Arabic" w:cs="Times New Roman"/>
                <w:b/>
                <w:bCs/>
                <w:sz w:val="27"/>
                <w:szCs w:val="27"/>
                <w:rtl/>
              </w:rPr>
              <w:t>هل تؤيد/ين أم تعارض/ين العودة للمفاوضات مع الإسرائيليين ؟</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 xml:space="preserve">1) أؤيد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62.6</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63.3</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61.5</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9139F7">
              <w:rPr>
                <w:rFonts w:ascii="Traditional Arabic" w:eastAsia="Times New Roman" w:hAnsi="Traditional Arabic" w:cs="Times New Roman"/>
                <w:b/>
                <w:bCs/>
                <w:sz w:val="20"/>
                <w:szCs w:val="20"/>
                <w:rtl/>
              </w:rPr>
              <w:t xml:space="preserve">2 أعارض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33.7</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32.9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34.9</w:t>
            </w:r>
          </w:p>
        </w:tc>
      </w:tr>
      <w:tr w:rsidR="009139F7" w:rsidRPr="009139F7" w:rsidTr="009139F7">
        <w:trPr>
          <w:tblCellSpacing w:w="0" w:type="dxa"/>
        </w:trPr>
        <w:tc>
          <w:tcPr>
            <w:tcW w:w="510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raditional Arabic" w:eastAsia="Times New Roman" w:hAnsi="Traditional Arabic" w:cs="Times New Roman"/>
                <w:sz w:val="20"/>
                <w:szCs w:val="20"/>
                <w:rtl/>
              </w:rPr>
              <w:t xml:space="preserve">3) لا رأي </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3.8</w:t>
            </w:r>
          </w:p>
        </w:tc>
        <w:tc>
          <w:tcPr>
            <w:tcW w:w="1560"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3.9</w:t>
            </w:r>
          </w:p>
        </w:tc>
        <w:tc>
          <w:tcPr>
            <w:tcW w:w="1425" w:type="dxa"/>
            <w:tcBorders>
              <w:top w:val="outset" w:sz="6" w:space="0" w:color="auto"/>
              <w:left w:val="outset" w:sz="6" w:space="0" w:color="auto"/>
              <w:bottom w:val="outset" w:sz="6" w:space="0" w:color="auto"/>
              <w:right w:val="outset" w:sz="6" w:space="0" w:color="auto"/>
            </w:tcBorders>
            <w:hideMark/>
          </w:tcPr>
          <w:p w:rsidR="009139F7" w:rsidRPr="009139F7" w:rsidRDefault="009139F7" w:rsidP="009139F7">
            <w:pPr>
              <w:bidi/>
              <w:spacing w:before="100" w:beforeAutospacing="1" w:after="100" w:afterAutospacing="1" w:line="240" w:lineRule="auto"/>
              <w:rPr>
                <w:rFonts w:ascii="Times New Roman" w:eastAsia="Times New Roman" w:hAnsi="Times New Roman" w:cs="Times New Roman"/>
                <w:sz w:val="24"/>
                <w:szCs w:val="24"/>
                <w:rtl/>
              </w:rPr>
            </w:pPr>
            <w:r w:rsidRPr="009139F7">
              <w:rPr>
                <w:rFonts w:ascii="Times New Roman" w:eastAsia="Times New Roman" w:hAnsi="Times New Roman" w:cs="Times New Roman"/>
                <w:sz w:val="20"/>
                <w:szCs w:val="20"/>
              </w:rPr>
              <w:t>3.6</w:t>
            </w:r>
          </w:p>
        </w:tc>
      </w:tr>
    </w:tbl>
    <w:p w:rsidR="004843D0" w:rsidRDefault="004843D0">
      <w:bookmarkStart w:id="0" w:name="_GoBack"/>
      <w:bookmarkEnd w:id="0"/>
    </w:p>
    <w:sectPr w:rsidR="00484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7B"/>
    <w:rsid w:val="004843D0"/>
    <w:rsid w:val="006E7E7B"/>
    <w:rsid w:val="00913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4FF0C-CC30-4C1E-9F88-B5E3FBD1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3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9F7"/>
    <w:rPr>
      <w:rFonts w:ascii="Times New Roman" w:eastAsia="Times New Roman" w:hAnsi="Times New Roman" w:cs="Times New Roman"/>
      <w:b/>
      <w:bCs/>
      <w:sz w:val="36"/>
      <w:szCs w:val="36"/>
    </w:rPr>
  </w:style>
  <w:style w:type="paragraph" w:customStyle="1" w:styleId="msonormal0">
    <w:name w:val="msonormal"/>
    <w:basedOn w:val="Normal"/>
    <w:rsid w:val="009139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13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183">
      <w:bodyDiv w:val="1"/>
      <w:marLeft w:val="0"/>
      <w:marRight w:val="0"/>
      <w:marTop w:val="0"/>
      <w:marBottom w:val="0"/>
      <w:divBdr>
        <w:top w:val="none" w:sz="0" w:space="0" w:color="auto"/>
        <w:left w:val="none" w:sz="0" w:space="0" w:color="auto"/>
        <w:bottom w:val="none" w:sz="0" w:space="0" w:color="auto"/>
        <w:right w:val="none" w:sz="0" w:space="0" w:color="auto"/>
      </w:divBdr>
      <w:divsChild>
        <w:div w:id="130497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2019-03-05T11:05:00Z</dcterms:created>
  <dcterms:modified xsi:type="dcterms:W3CDTF">2019-03-05T11:06:00Z</dcterms:modified>
</cp:coreProperties>
</file>