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CellMar>
          <w:left w:w="0" w:type="dxa"/>
          <w:right w:w="0" w:type="dxa"/>
        </w:tblCellMar>
        <w:tblLook w:val="04A0" w:firstRow="1" w:lastRow="0" w:firstColumn="1" w:lastColumn="0" w:noHBand="0" w:noVBand="1"/>
      </w:tblPr>
      <w:tblGrid>
        <w:gridCol w:w="2126"/>
        <w:gridCol w:w="2977"/>
      </w:tblGrid>
      <w:tr w:rsidR="00191115" w:rsidRPr="00191115" w:rsidTr="00191115">
        <w:trPr>
          <w:jc w:val="center"/>
        </w:trPr>
        <w:tc>
          <w:tcPr>
            <w:tcW w:w="2126" w:type="dxa"/>
            <w:tcMar>
              <w:top w:w="0" w:type="dxa"/>
              <w:left w:w="108" w:type="dxa"/>
              <w:bottom w:w="0" w:type="dxa"/>
              <w:right w:w="108" w:type="dxa"/>
            </w:tcMar>
            <w:hideMark/>
          </w:tcPr>
          <w:p w:rsidR="00191115" w:rsidRPr="00191115" w:rsidRDefault="00191115" w:rsidP="00191115">
            <w:pPr>
              <w:bidi/>
              <w:spacing w:after="0" w:line="240" w:lineRule="auto"/>
              <w:jc w:val="right"/>
              <w:rPr>
                <w:rFonts w:ascii="Times New Roman" w:eastAsia="Times New Roman" w:hAnsi="Times New Roman" w:cs="Times New Roman"/>
                <w:sz w:val="20"/>
                <w:szCs w:val="20"/>
              </w:rPr>
            </w:pPr>
            <w:r w:rsidRPr="00191115">
              <w:rPr>
                <w:rFonts w:ascii="Simplified Arabic" w:eastAsia="Times New Roman" w:hAnsi="Simplified Arabic" w:cs="Times New Roman"/>
                <w:b/>
                <w:bCs/>
                <w:sz w:val="24"/>
                <w:szCs w:val="24"/>
                <w:rtl/>
              </w:rPr>
              <w:t>العمـل الميـداني :</w:t>
            </w:r>
          </w:p>
        </w:tc>
        <w:tc>
          <w:tcPr>
            <w:tcW w:w="2977" w:type="dxa"/>
            <w:tcMar>
              <w:top w:w="0" w:type="dxa"/>
              <w:left w:w="108" w:type="dxa"/>
              <w:bottom w:w="0" w:type="dxa"/>
              <w:right w:w="108" w:type="dxa"/>
            </w:tcMar>
            <w:hideMark/>
          </w:tcPr>
          <w:p w:rsidR="00191115" w:rsidRPr="00191115" w:rsidRDefault="00191115" w:rsidP="00191115">
            <w:pPr>
              <w:bidi/>
              <w:spacing w:after="0" w:line="240" w:lineRule="auto"/>
              <w:outlineLvl w:val="2"/>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8 – 11 أيـار، 2003</w:t>
            </w:r>
          </w:p>
          <w:p w:rsidR="00191115" w:rsidRPr="00191115" w:rsidRDefault="00191115" w:rsidP="00191115">
            <w:pPr>
              <w:bidi/>
              <w:spacing w:after="0" w:line="240" w:lineRule="auto"/>
              <w:jc w:val="right"/>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 </w:t>
            </w:r>
          </w:p>
        </w:tc>
      </w:tr>
      <w:tr w:rsidR="00191115" w:rsidRPr="00191115" w:rsidTr="00191115">
        <w:trPr>
          <w:jc w:val="center"/>
        </w:trPr>
        <w:tc>
          <w:tcPr>
            <w:tcW w:w="2126" w:type="dxa"/>
            <w:tcMar>
              <w:top w:w="0" w:type="dxa"/>
              <w:left w:w="108" w:type="dxa"/>
              <w:bottom w:w="0" w:type="dxa"/>
              <w:right w:w="108" w:type="dxa"/>
            </w:tcMar>
            <w:hideMark/>
          </w:tcPr>
          <w:p w:rsidR="00191115" w:rsidRPr="00191115" w:rsidRDefault="00191115" w:rsidP="00191115">
            <w:pPr>
              <w:bidi/>
              <w:spacing w:after="0" w:line="240" w:lineRule="auto"/>
              <w:jc w:val="right"/>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تاريـخ النشــر:</w:t>
            </w:r>
          </w:p>
        </w:tc>
        <w:tc>
          <w:tcPr>
            <w:tcW w:w="2977" w:type="dxa"/>
            <w:tcMar>
              <w:top w:w="0" w:type="dxa"/>
              <w:left w:w="108" w:type="dxa"/>
              <w:bottom w:w="0" w:type="dxa"/>
              <w:right w:w="108" w:type="dxa"/>
            </w:tcMar>
            <w:hideMark/>
          </w:tcPr>
          <w:p w:rsidR="00191115" w:rsidRPr="00191115" w:rsidRDefault="00191115" w:rsidP="00191115">
            <w:pPr>
              <w:bidi/>
              <w:spacing w:after="0" w:line="240" w:lineRule="auto"/>
              <w:outlineLvl w:val="2"/>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Pr>
              <w:t>20/5/2003</w:t>
            </w:r>
          </w:p>
        </w:tc>
      </w:tr>
      <w:tr w:rsidR="00191115" w:rsidRPr="00191115" w:rsidTr="00191115">
        <w:trPr>
          <w:jc w:val="center"/>
        </w:trPr>
        <w:tc>
          <w:tcPr>
            <w:tcW w:w="2126" w:type="dxa"/>
            <w:tcMar>
              <w:top w:w="0" w:type="dxa"/>
              <w:left w:w="108" w:type="dxa"/>
              <w:bottom w:w="0" w:type="dxa"/>
              <w:right w:w="108" w:type="dxa"/>
            </w:tcMar>
            <w:hideMark/>
          </w:tcPr>
          <w:p w:rsidR="00191115" w:rsidRPr="00191115" w:rsidRDefault="00191115" w:rsidP="00191115">
            <w:pPr>
              <w:bidi/>
              <w:spacing w:after="0" w:line="240" w:lineRule="auto"/>
              <w:jc w:val="right"/>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حجـم العينــة :</w:t>
            </w:r>
          </w:p>
          <w:p w:rsidR="00191115" w:rsidRPr="00191115" w:rsidRDefault="00191115" w:rsidP="00191115">
            <w:pPr>
              <w:bidi/>
              <w:spacing w:after="0" w:line="240" w:lineRule="auto"/>
              <w:jc w:val="right"/>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 </w:t>
            </w:r>
          </w:p>
        </w:tc>
        <w:tc>
          <w:tcPr>
            <w:tcW w:w="2977" w:type="dxa"/>
            <w:tcMar>
              <w:top w:w="0" w:type="dxa"/>
              <w:left w:w="108" w:type="dxa"/>
              <w:bottom w:w="0" w:type="dxa"/>
              <w:right w:w="108" w:type="dxa"/>
            </w:tcMar>
            <w:hideMark/>
          </w:tcPr>
          <w:p w:rsidR="00191115" w:rsidRPr="00191115" w:rsidRDefault="00191115" w:rsidP="00191115">
            <w:pPr>
              <w:bidi/>
              <w:spacing w:after="0" w:line="240" w:lineRule="auto"/>
              <w:outlineLvl w:val="2"/>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1200</w:t>
            </w:r>
          </w:p>
        </w:tc>
      </w:tr>
      <w:tr w:rsidR="00191115" w:rsidRPr="00191115" w:rsidTr="00191115">
        <w:trPr>
          <w:jc w:val="center"/>
        </w:trPr>
        <w:tc>
          <w:tcPr>
            <w:tcW w:w="2126" w:type="dxa"/>
            <w:tcMar>
              <w:top w:w="0" w:type="dxa"/>
              <w:left w:w="108" w:type="dxa"/>
              <w:bottom w:w="0" w:type="dxa"/>
              <w:right w:w="108" w:type="dxa"/>
            </w:tcMar>
            <w:hideMark/>
          </w:tcPr>
          <w:p w:rsidR="00191115" w:rsidRPr="00191115" w:rsidRDefault="00191115" w:rsidP="00191115">
            <w:pPr>
              <w:bidi/>
              <w:spacing w:after="0" w:line="240" w:lineRule="auto"/>
              <w:jc w:val="right"/>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عدد مواقع العينة :</w:t>
            </w:r>
          </w:p>
          <w:p w:rsidR="00191115" w:rsidRPr="00191115" w:rsidRDefault="00191115" w:rsidP="00191115">
            <w:pPr>
              <w:bidi/>
              <w:spacing w:after="0" w:line="240" w:lineRule="auto"/>
              <w:jc w:val="right"/>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 </w:t>
            </w:r>
          </w:p>
        </w:tc>
        <w:tc>
          <w:tcPr>
            <w:tcW w:w="2977" w:type="dxa"/>
            <w:tcMar>
              <w:top w:w="0" w:type="dxa"/>
              <w:left w:w="108" w:type="dxa"/>
              <w:bottom w:w="0" w:type="dxa"/>
              <w:right w:w="108" w:type="dxa"/>
            </w:tcMar>
            <w:hideMark/>
          </w:tcPr>
          <w:p w:rsidR="00191115" w:rsidRPr="00191115" w:rsidRDefault="00191115" w:rsidP="00191115">
            <w:pPr>
              <w:bidi/>
              <w:spacing w:after="0" w:line="240" w:lineRule="auto"/>
              <w:outlineLvl w:val="2"/>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75</w:t>
            </w:r>
          </w:p>
        </w:tc>
      </w:tr>
      <w:tr w:rsidR="00191115" w:rsidRPr="00191115" w:rsidTr="00191115">
        <w:trPr>
          <w:jc w:val="center"/>
        </w:trPr>
        <w:tc>
          <w:tcPr>
            <w:tcW w:w="2126" w:type="dxa"/>
            <w:tcMar>
              <w:top w:w="0" w:type="dxa"/>
              <w:left w:w="108" w:type="dxa"/>
              <w:bottom w:w="0" w:type="dxa"/>
              <w:right w:w="108" w:type="dxa"/>
            </w:tcMar>
            <w:hideMark/>
          </w:tcPr>
          <w:p w:rsidR="00191115" w:rsidRPr="00191115" w:rsidRDefault="00191115" w:rsidP="00191115">
            <w:pPr>
              <w:bidi/>
              <w:spacing w:after="0" w:line="240" w:lineRule="auto"/>
              <w:jc w:val="right"/>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هامش الخطــأ :</w:t>
            </w:r>
          </w:p>
        </w:tc>
        <w:tc>
          <w:tcPr>
            <w:tcW w:w="2977" w:type="dxa"/>
            <w:tcMar>
              <w:top w:w="0" w:type="dxa"/>
              <w:left w:w="108" w:type="dxa"/>
              <w:bottom w:w="0" w:type="dxa"/>
              <w:right w:w="108" w:type="dxa"/>
            </w:tcMar>
            <w:hideMark/>
          </w:tcPr>
          <w:p w:rsidR="00191115" w:rsidRPr="00191115" w:rsidRDefault="00191115" w:rsidP="00191115">
            <w:pPr>
              <w:bidi/>
              <w:spacing w:after="0" w:line="240" w:lineRule="auto"/>
              <w:outlineLvl w:val="2"/>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 زائد أو ناقص 3%</w:t>
            </w:r>
          </w:p>
        </w:tc>
      </w:tr>
    </w:tbl>
    <w:p w:rsidR="00191115" w:rsidRPr="00191115" w:rsidRDefault="00191115" w:rsidP="00191115">
      <w:pPr>
        <w:shd w:val="clear" w:color="auto" w:fill="FFFFFF"/>
        <w:bidi/>
        <w:spacing w:after="0" w:line="240" w:lineRule="auto"/>
        <w:jc w:val="center"/>
        <w:rPr>
          <w:rFonts w:ascii="Times New Roman" w:eastAsia="Times New Roman" w:hAnsi="Times New Roman" w:cs="Times New Roman"/>
          <w:color w:val="000000"/>
          <w:sz w:val="27"/>
          <w:szCs w:val="27"/>
          <w:rtl/>
        </w:rPr>
      </w:pPr>
      <w:r w:rsidRPr="00191115">
        <w:rPr>
          <w:rFonts w:ascii="Simplified Arabic" w:eastAsia="Times New Roman" w:hAnsi="Simplified Arabic" w:cs="Times New Roman"/>
          <w:color w:val="000000"/>
          <w:sz w:val="27"/>
          <w:szCs w:val="27"/>
          <w:rtl/>
        </w:rPr>
        <w:t> </w:t>
      </w:r>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r w:rsidRPr="00191115">
        <w:rPr>
          <w:rFonts w:ascii="Simplified Arabic" w:eastAsia="Times New Roman" w:hAnsi="Simplified Arabic" w:cs="Times New Roman"/>
          <w:b/>
          <w:bCs/>
          <w:color w:val="000000"/>
          <w:sz w:val="27"/>
          <w:szCs w:val="27"/>
          <w:u w:val="single"/>
          <w:rtl/>
        </w:rPr>
        <w:t>مواضيع الاستطلاع</w:t>
      </w:r>
    </w:p>
    <w:p w:rsidR="00191115" w:rsidRPr="00191115" w:rsidRDefault="00191115" w:rsidP="00191115">
      <w:pPr>
        <w:shd w:val="clear" w:color="auto" w:fill="FFFFFF"/>
        <w:bidi/>
        <w:spacing w:after="0" w:line="240" w:lineRule="auto"/>
        <w:jc w:val="right"/>
        <w:rPr>
          <w:rFonts w:ascii="Times New Roman" w:eastAsia="Times New Roman" w:hAnsi="Times New Roman" w:cs="Times New Roman"/>
          <w:color w:val="000000"/>
          <w:sz w:val="27"/>
          <w:szCs w:val="27"/>
          <w:rtl/>
        </w:rPr>
      </w:pPr>
      <w:r w:rsidRPr="00191115">
        <w:rPr>
          <w:rFonts w:ascii="Simplified Arabic" w:eastAsia="Times New Roman" w:hAnsi="Simplified Arabic" w:cs="Times New Roman"/>
          <w:color w:val="000000"/>
          <w:sz w:val="27"/>
          <w:szCs w:val="27"/>
          <w:rtl/>
        </w:rPr>
        <w:t> </w:t>
      </w:r>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hyperlink r:id="rId4" w:anchor="1" w:history="1">
        <w:r w:rsidRPr="00191115">
          <w:rPr>
            <w:rFonts w:ascii="Simplified Arabic" w:eastAsia="Times New Roman" w:hAnsi="Simplified Arabic" w:cs="Times New Roman"/>
            <w:b/>
            <w:bCs/>
            <w:color w:val="0000FF"/>
            <w:sz w:val="27"/>
            <w:szCs w:val="27"/>
            <w:u w:val="single"/>
            <w:rtl/>
          </w:rPr>
          <w:t>الأحــــوال المعيشيـة</w:t>
        </w:r>
      </w:hyperlink>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hyperlink r:id="rId5" w:anchor="2" w:history="1">
        <w:r w:rsidRPr="00191115">
          <w:rPr>
            <w:rFonts w:ascii="Simplified Arabic" w:eastAsia="Times New Roman" w:hAnsi="Simplified Arabic" w:cs="Times New Roman"/>
            <w:b/>
            <w:bCs/>
            <w:color w:val="0000FF"/>
            <w:sz w:val="27"/>
            <w:szCs w:val="27"/>
            <w:u w:val="single"/>
            <w:rtl/>
          </w:rPr>
          <w:t>التوجهات نحو الحكومة الفلسطينية الجديدة</w:t>
        </w:r>
      </w:hyperlink>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hyperlink r:id="rId6" w:anchor="3" w:history="1">
        <w:r w:rsidRPr="00191115">
          <w:rPr>
            <w:rFonts w:ascii="Simplified Arabic" w:eastAsia="Times New Roman" w:hAnsi="Simplified Arabic" w:cs="Times New Roman"/>
            <w:b/>
            <w:bCs/>
            <w:color w:val="0000FF"/>
            <w:sz w:val="27"/>
            <w:szCs w:val="27"/>
            <w:u w:val="single"/>
            <w:rtl/>
          </w:rPr>
          <w:t>التوقعات من الحكومة الجديدة</w:t>
        </w:r>
      </w:hyperlink>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r w:rsidRPr="00191115">
        <w:rPr>
          <w:rFonts w:ascii="Simplified Arabic" w:eastAsia="Times New Roman" w:hAnsi="Simplified Arabic" w:cs="Times New Roman"/>
          <w:b/>
          <w:bCs/>
          <w:color w:val="000000"/>
          <w:sz w:val="27"/>
          <w:szCs w:val="27"/>
          <w:rtl/>
        </w:rPr>
        <w:t>ت</w:t>
      </w:r>
      <w:hyperlink r:id="rId7" w:anchor="4" w:history="1">
        <w:r w:rsidRPr="00191115">
          <w:rPr>
            <w:rFonts w:ascii="Simplified Arabic" w:eastAsia="Times New Roman" w:hAnsi="Simplified Arabic" w:cs="Times New Roman"/>
            <w:b/>
            <w:bCs/>
            <w:color w:val="0000FF"/>
            <w:sz w:val="27"/>
            <w:szCs w:val="27"/>
            <w:u w:val="single"/>
            <w:rtl/>
          </w:rPr>
          <w:t>قييم الخطوط العامة لخطة الحكومة الجديدة</w:t>
        </w:r>
      </w:hyperlink>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hyperlink r:id="rId8" w:anchor="5" w:history="1">
        <w:r w:rsidRPr="00191115">
          <w:rPr>
            <w:rFonts w:ascii="Simplified Arabic" w:eastAsia="Times New Roman" w:hAnsi="Simplified Arabic" w:cs="Times New Roman"/>
            <w:b/>
            <w:bCs/>
            <w:color w:val="0000FF"/>
            <w:sz w:val="27"/>
            <w:szCs w:val="27"/>
            <w:u w:val="single"/>
            <w:rtl/>
          </w:rPr>
          <w:t>نظرة مستقبلية</w:t>
        </w:r>
      </w:hyperlink>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hyperlink r:id="rId9" w:anchor="6" w:history="1">
        <w:r w:rsidRPr="00191115">
          <w:rPr>
            <w:rFonts w:ascii="Simplified Arabic" w:eastAsia="Times New Roman" w:hAnsi="Simplified Arabic" w:cs="Times New Roman"/>
            <w:b/>
            <w:bCs/>
            <w:color w:val="0000FF"/>
            <w:sz w:val="27"/>
            <w:szCs w:val="27"/>
            <w:u w:val="single"/>
            <w:rtl/>
          </w:rPr>
          <w:t>خارطة الطريق</w:t>
        </w:r>
      </w:hyperlink>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r w:rsidRPr="00191115">
        <w:rPr>
          <w:rFonts w:ascii="Times New Roman" w:eastAsia="Times New Roman" w:hAnsi="Times New Roman" w:cs="Times New Roman"/>
          <w:color w:val="000000"/>
          <w:sz w:val="27"/>
          <w:szCs w:val="27"/>
          <w:rtl/>
        </w:rPr>
        <w:t> </w:t>
      </w:r>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hyperlink r:id="rId10" w:anchor="annex2" w:history="1">
        <w:r w:rsidRPr="00191115">
          <w:rPr>
            <w:rFonts w:ascii="Simplified Arabic" w:eastAsia="Times New Roman" w:hAnsi="Simplified Arabic" w:cs="Times New Roman"/>
            <w:b/>
            <w:bCs/>
            <w:color w:val="0000FF"/>
            <w:sz w:val="27"/>
            <w:szCs w:val="27"/>
            <w:u w:val="single"/>
            <w:rtl/>
          </w:rPr>
          <w:t>الملحق رقم (2)</w:t>
        </w:r>
      </w:hyperlink>
    </w:p>
    <w:p w:rsidR="00191115" w:rsidRPr="00191115" w:rsidRDefault="00191115" w:rsidP="00191115">
      <w:pPr>
        <w:spacing w:after="0" w:line="240" w:lineRule="auto"/>
        <w:rPr>
          <w:rFonts w:ascii="Times New Roman" w:eastAsia="Times New Roman" w:hAnsi="Times New Roman" w:cs="Times New Roman"/>
          <w:sz w:val="24"/>
          <w:szCs w:val="24"/>
          <w:rtl/>
        </w:rPr>
      </w:pPr>
      <w:r w:rsidRPr="00191115">
        <w:rPr>
          <w:rFonts w:ascii="Times New Roman" w:eastAsia="Times New Roman" w:hAnsi="Times New Roman" w:cs="Times New Roman"/>
          <w:sz w:val="24"/>
          <w:szCs w:val="24"/>
        </w:rPr>
        <w:pict>
          <v:rect id="_x0000_i1025" style="width:0;height:1.5pt" o:hralign="center" o:hrstd="t" o:hrnoshade="t" o:hr="t" fillcolor="black" stroked="f"/>
        </w:pict>
      </w:r>
    </w:p>
    <w:p w:rsidR="00191115" w:rsidRPr="00191115" w:rsidRDefault="00191115" w:rsidP="00191115">
      <w:pPr>
        <w:shd w:val="clear" w:color="auto" w:fill="FFFFFF"/>
        <w:spacing w:after="0" w:line="240" w:lineRule="auto"/>
        <w:jc w:val="right"/>
        <w:rPr>
          <w:rFonts w:ascii="Times New Roman" w:eastAsia="Times New Roman" w:hAnsi="Times New Roman" w:cs="Times New Roman"/>
          <w:color w:val="000000"/>
          <w:sz w:val="27"/>
          <w:szCs w:val="27"/>
        </w:rPr>
      </w:pPr>
      <w:r w:rsidRPr="00191115">
        <w:rPr>
          <w:rFonts w:ascii="Times New Roman" w:eastAsia="Times New Roman" w:hAnsi="Times New Roman" w:cs="Times New Roman"/>
          <w:color w:val="000000"/>
          <w:sz w:val="27"/>
          <w:szCs w:val="27"/>
        </w:rPr>
        <w:t> </w:t>
      </w:r>
    </w:p>
    <w:tbl>
      <w:tblPr>
        <w:bidiVisual/>
        <w:tblW w:w="5000" w:type="pct"/>
        <w:tblCellMar>
          <w:left w:w="0" w:type="dxa"/>
          <w:right w:w="0" w:type="dxa"/>
        </w:tblCellMar>
        <w:tblLook w:val="04A0" w:firstRow="1" w:lastRow="0" w:firstColumn="1" w:lastColumn="0" w:noHBand="0" w:noVBand="1"/>
      </w:tblPr>
      <w:tblGrid>
        <w:gridCol w:w="5376"/>
        <w:gridCol w:w="1389"/>
        <w:gridCol w:w="1354"/>
        <w:gridCol w:w="1221"/>
      </w:tblGrid>
      <w:tr w:rsidR="00191115" w:rsidRPr="00191115" w:rsidTr="00191115">
        <w:trPr>
          <w:trHeight w:val="273"/>
        </w:trPr>
        <w:tc>
          <w:tcPr>
            <w:tcW w:w="5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Pr>
            </w:pPr>
            <w:r w:rsidRPr="00191115">
              <w:rPr>
                <w:rFonts w:ascii="Times New Roman" w:eastAsia="Times New Roman" w:hAnsi="Times New Roman" w:cs="Times New Roman"/>
                <w:sz w:val="20"/>
                <w:szCs w:val="20"/>
                <w:rtl/>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المجموع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الضفة الغربية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قطاع غزة %</w:t>
            </w:r>
          </w:p>
        </w:tc>
      </w:tr>
      <w:tr w:rsidR="00191115" w:rsidRPr="00191115" w:rsidTr="00191115">
        <w:tc>
          <w:tcPr>
            <w:tcW w:w="9554"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bookmarkStart w:id="0" w:name="1"/>
            <w:r w:rsidRPr="00191115">
              <w:rPr>
                <w:rFonts w:ascii="Simplified Arabic" w:eastAsia="Times New Roman" w:hAnsi="Simplified Arabic" w:cs="Times New Roman"/>
                <w:b/>
                <w:bCs/>
                <w:sz w:val="24"/>
                <w:szCs w:val="24"/>
                <w:rtl/>
              </w:rPr>
              <w:t>القسـم الأول: الأحـوال المعيشيـة</w:t>
            </w:r>
            <w:bookmarkEnd w:id="0"/>
          </w:p>
        </w:tc>
      </w:tr>
      <w:tr w:rsidR="00191115" w:rsidRPr="00191115" w:rsidTr="00191115">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في الفترة الراهنة، كيف تصف/ي الوضع الاقتصادي لأسرتك؟</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جيد جداً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3.3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4.3</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جيد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16.3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16.0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16.9</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متوسط</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38.1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37.5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39.2</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سيء</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25.9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26.9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24.0</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 سيء جداً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16.1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16.4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15.6</w:t>
            </w:r>
          </w:p>
        </w:tc>
      </w:tr>
      <w:tr w:rsidR="00191115" w:rsidRPr="00191115" w:rsidTr="00191115">
        <w:trPr>
          <w:trHeight w:val="470"/>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 هل للأسرة معيل على رأس عمله؟</w:t>
            </w:r>
          </w:p>
        </w:tc>
      </w:tr>
      <w:tr w:rsidR="00191115" w:rsidRPr="00191115" w:rsidTr="00191115">
        <w:trPr>
          <w:trHeight w:val="420"/>
        </w:trPr>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58.5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57.7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59.9</w:t>
            </w:r>
          </w:p>
        </w:tc>
      </w:tr>
      <w:tr w:rsidR="00191115" w:rsidRPr="00191115" w:rsidTr="00191115">
        <w:trPr>
          <w:trHeight w:val="420"/>
        </w:trPr>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41.5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42.3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Pr>
              <w:t>40.1</w:t>
            </w:r>
          </w:p>
        </w:tc>
      </w:tr>
      <w:tr w:rsidR="00191115" w:rsidRPr="00191115" w:rsidTr="00191115">
        <w:tc>
          <w:tcPr>
            <w:tcW w:w="9554"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3.</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ما هو متوسط الدخل الشهري للأسرة منذ بداية هذه السنة (أي 2003) بالشيكل ؟ _________</w:t>
            </w:r>
          </w:p>
        </w:tc>
      </w:tr>
      <w:tr w:rsidR="00191115" w:rsidRPr="00191115" w:rsidTr="00191115">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لا يوجد دخل</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14.9</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13.7</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16.9</w:t>
            </w:r>
          </w:p>
        </w:tc>
      </w:tr>
      <w:tr w:rsidR="00191115" w:rsidRPr="00191115" w:rsidTr="00191115">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أقل من 700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27.1</w:t>
            </w:r>
          </w:p>
        </w:tc>
      </w:tr>
      <w:tr w:rsidR="00191115" w:rsidRPr="00191115" w:rsidTr="00191115">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700 - 1000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22.4</w:t>
            </w:r>
          </w:p>
        </w:tc>
      </w:tr>
      <w:tr w:rsidR="00191115" w:rsidRPr="00191115" w:rsidTr="00191115">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1001 – 1700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16.0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20.2</w:t>
            </w:r>
          </w:p>
        </w:tc>
      </w:tr>
      <w:tr w:rsidR="00191115" w:rsidRPr="00191115" w:rsidTr="00191115">
        <w:tc>
          <w:tcPr>
            <w:tcW w:w="5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 1701 – 2500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8.6</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 2501 – 3000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2.3</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 أكثر من 3000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w:t>
            </w:r>
          </w:p>
        </w:tc>
      </w:tr>
      <w:tr w:rsidR="00191115" w:rsidRPr="00191115" w:rsidTr="00191115">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lastRenderedPageBreak/>
              <w:t>4.</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 في المرحلة الراهنة، هل تشعر/ين بالأمن، على نفسك وأسرتك وممتلكاتك؟</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19.7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23.5</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بين بين</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19.1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20.8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16.0</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60.5</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رأي / لا أعرف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0.2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0.3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0.0</w:t>
            </w:r>
          </w:p>
        </w:tc>
      </w:tr>
      <w:tr w:rsidR="00191115" w:rsidRPr="00191115" w:rsidTr="00191115">
        <w:tc>
          <w:tcPr>
            <w:tcW w:w="9554"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5.</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أنت متفائل/ة أم متشائم/ة بالنسبة للمستقبل ؟</w:t>
            </w:r>
          </w:p>
        </w:tc>
      </w:tr>
      <w:tr w:rsidR="00191115" w:rsidRPr="00191115" w:rsidTr="00191115">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متفائل/ة</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44.2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41.8</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48.4</w:t>
            </w:r>
          </w:p>
        </w:tc>
      </w:tr>
      <w:tr w:rsidR="00191115" w:rsidRPr="00191115" w:rsidTr="00191115">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بين بين</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22.2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23.5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19.9</w:t>
            </w:r>
          </w:p>
        </w:tc>
      </w:tr>
      <w:tr w:rsidR="00191115" w:rsidRPr="00191115" w:rsidTr="00191115">
        <w:tc>
          <w:tcPr>
            <w:tcW w:w="5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متشائم/ة</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29.9</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1.8</w:t>
            </w:r>
          </w:p>
        </w:tc>
      </w:tr>
      <w:tr w:rsidR="00191115" w:rsidRPr="00191115" w:rsidTr="00191115">
        <w:tc>
          <w:tcPr>
            <w:tcW w:w="9554"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91115" w:rsidRPr="00191115" w:rsidRDefault="00191115" w:rsidP="00191115">
            <w:pPr>
              <w:bidi/>
              <w:spacing w:after="0" w:line="240" w:lineRule="auto"/>
              <w:outlineLvl w:val="6"/>
              <w:rPr>
                <w:rFonts w:ascii="Times New Roman" w:eastAsia="Times New Roman" w:hAnsi="Times New Roman" w:cs="Times New Roman"/>
                <w:sz w:val="20"/>
                <w:szCs w:val="20"/>
                <w:rtl/>
              </w:rPr>
            </w:pPr>
            <w:bookmarkStart w:id="1" w:name="2"/>
            <w:r w:rsidRPr="00191115">
              <w:rPr>
                <w:rFonts w:ascii="Simplified Arabic" w:eastAsia="Times New Roman" w:hAnsi="Simplified Arabic" w:cs="Times New Roman"/>
                <w:b/>
                <w:bCs/>
                <w:sz w:val="24"/>
                <w:szCs w:val="24"/>
                <w:rtl/>
              </w:rPr>
              <w:t>القسـم الثـاني: التوجهات نحو الحكومة الفلسطينية الجديدة</w:t>
            </w:r>
            <w:bookmarkEnd w:id="1"/>
          </w:p>
        </w:tc>
      </w:tr>
      <w:tr w:rsidR="00191115" w:rsidRPr="00191115" w:rsidTr="00191115">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6.</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الحكومة الجديدة تمثل المصلحة الوطنية العليا للشعب الفلسطيني ؟</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23.3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32.4</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إلى حد ما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28.1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24.6</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35.5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37.3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32.2</w:t>
            </w:r>
          </w:p>
        </w:tc>
      </w:tr>
      <w:tr w:rsidR="00191115" w:rsidRPr="00191115" w:rsidTr="00191115">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10.8</w:t>
            </w:r>
          </w:p>
        </w:tc>
      </w:tr>
    </w:tbl>
    <w:p w:rsidR="00191115" w:rsidRPr="00191115" w:rsidRDefault="00191115" w:rsidP="00191115">
      <w:pPr>
        <w:shd w:val="clear" w:color="auto" w:fill="FFFFFF"/>
        <w:bidi/>
        <w:spacing w:after="0" w:line="240" w:lineRule="auto"/>
        <w:rPr>
          <w:rFonts w:ascii="Times New Roman" w:eastAsia="Times New Roman" w:hAnsi="Times New Roman" w:cs="Times New Roman"/>
          <w:vanish/>
          <w:color w:val="000000"/>
          <w:sz w:val="27"/>
          <w:szCs w:val="27"/>
          <w:rtl/>
        </w:rPr>
      </w:pPr>
    </w:p>
    <w:tbl>
      <w:tblPr>
        <w:bidiVisual/>
        <w:tblW w:w="11715" w:type="dxa"/>
        <w:tblCellMar>
          <w:left w:w="0" w:type="dxa"/>
          <w:right w:w="0" w:type="dxa"/>
        </w:tblCellMar>
        <w:tblLook w:val="04A0" w:firstRow="1" w:lastRow="0" w:firstColumn="1" w:lastColumn="0" w:noHBand="0" w:noVBand="1"/>
      </w:tblPr>
      <w:tblGrid>
        <w:gridCol w:w="5229"/>
        <w:gridCol w:w="1610"/>
        <w:gridCol w:w="1625"/>
        <w:gridCol w:w="3251"/>
      </w:tblGrid>
      <w:tr w:rsidR="00191115" w:rsidRPr="00191115" w:rsidTr="00191115">
        <w:tc>
          <w:tcPr>
            <w:tcW w:w="114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7.</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مجلس الوزراء الجديد مؤهل للقيام بدوره كما يجب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25.3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27.9</w:t>
            </w:r>
          </w:p>
        </w:tc>
      </w:tr>
      <w:tr w:rsidR="00191115" w:rsidRPr="00191115" w:rsidTr="00191115">
        <w:trPr>
          <w:trHeight w:val="205"/>
        </w:trPr>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إلى حد ما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30.3</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30.7</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29.7</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32.3</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31.9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9.3</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8.</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الآلية التي تم من خلالها تشكيل الحكومة الجديدة كانت ديمقراطية أم غير ديمقراطية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ديمقراطية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15.7</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17.8</w:t>
            </w:r>
          </w:p>
        </w:tc>
      </w:tr>
      <w:tr w:rsidR="00191115" w:rsidRPr="00191115" w:rsidTr="00191115">
        <w:trPr>
          <w:trHeight w:val="205"/>
        </w:trPr>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إلى حد ما ديمقراطية</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20.2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19.8</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20.8</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غير ديمقراطية</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52.0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53.0</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50.2</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أعرف</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12.1</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12.7</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11.0</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9.</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بشكل عام، ما هو تقييمك لتشكيلة الحكومة الجديدة بما تضمه من وزراء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جيدة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21.8</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20.5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متوسطة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39.6</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40.8</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37.4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ضعيفة</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24.1</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22.9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26.2</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أعرف</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14.5</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15.8</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12.3</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10.</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قام المجلس التشريعي الفلسطيني بمنح الثقة للحكومة الجديدة برئاسة أبو مازن بواقع 51 صوتا، هل تؤيد أم تعارض قرار المجلس التشريعي هذا ؟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أؤيد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51.3</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50.2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53.2</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أعارض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32.0</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35.4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15.5</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17.7</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11.4</w:t>
            </w:r>
          </w:p>
        </w:tc>
      </w:tr>
      <w:tr w:rsidR="00191115" w:rsidRPr="00191115" w:rsidTr="00191115">
        <w:tc>
          <w:tcPr>
            <w:tcW w:w="11460"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bookmarkStart w:id="2" w:name="3"/>
            <w:r w:rsidRPr="00191115">
              <w:rPr>
                <w:rFonts w:ascii="Simplified Arabic" w:eastAsia="Times New Roman" w:hAnsi="Simplified Arabic" w:cs="Times New Roman"/>
                <w:b/>
                <w:bCs/>
                <w:sz w:val="24"/>
                <w:szCs w:val="24"/>
                <w:rtl/>
              </w:rPr>
              <w:t>القسم الثالث : التوقعات من الحكومة الجديدة</w:t>
            </w:r>
            <w:bookmarkEnd w:id="2"/>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11.</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أنت متفائل/ة أم متشائم/ة من قدرة الحكومة الفلسطينية الجديدة بقيادة محمود عباس (أبو مازن) على تحسين أوضاع الشعب الفلسطيني بشكل عام ؟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متفائل/ة</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34.3</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35.7</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بين بين</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24.7</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25.1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متشائم/ة</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33.1</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32.7</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7.9</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8.7</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6.5</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lastRenderedPageBreak/>
              <w:t>12.</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الحكومة جدية في طروحاتها حول تطوير الأوضاع الفلسطينية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نهم</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46.7</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44.2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51.2</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35.2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34.6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36.2</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18.1</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21.2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12.6</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13.</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الحكومة الجديدة ستنجح في تطوير الأوضاع الاقتصادية؟</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نهم</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51.0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48.3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55.9</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37.2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39.3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11.8</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12.4</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10.7</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14.</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الحكومة الجديدة ستتمكن من توحيد الأجهزة الأمنية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نهم</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50.0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48.9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52.0</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13.6</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14.8</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11.5</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15.</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الحكومة الجديدة ستتمكن من تطوير أداء المؤسسات الحكومية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نهم</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60.0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57.5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64.5</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25.1</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26.4</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22.7</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14.9</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16.0</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12.7</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16.</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الحكومة الجديدة ستتمكن من محاربة الفساد داخل المؤسسات الحكومية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نهم</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40.2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39.6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41.4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47.4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46.8</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48.6</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13.7</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10.1</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17.</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من بين الأولويات التالية: ما هي أهم أولوية تعتقد/ين أن على حكومة أبو مازن القيام بها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 انسحاب القوات الإسرائيلية من المدن الفلسطينية</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59.2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61.8</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54.5</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تحسين الوضع الاقتصادي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13.6</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16.6</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محاربة الفساد</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9.0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8.7</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9.6</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spacing w:after="0" w:line="240" w:lineRule="auto"/>
              <w:jc w:val="right"/>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تعزيز سيادة القانون والنظام</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Pr>
            </w:pPr>
            <w:r w:rsidRPr="00191115">
              <w:rPr>
                <w:rFonts w:ascii="Simplified Arabic" w:eastAsia="Times New Roman" w:hAnsi="Simplified Arabic" w:cs="Times New Roman"/>
                <w:sz w:val="24"/>
                <w:szCs w:val="24"/>
                <w:rtl/>
              </w:rPr>
              <w:t>4.1</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5.2</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حل مشكلة الفوضى في المجتمع</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3.9</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 استئناف المفاوضات</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2.9</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 إجراء انتخابات شاملة</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 تطوير أداء المؤسسات</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0.3</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0.5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0.0</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9) غير ذلك</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4.6</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5.1</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w:t>
            </w:r>
          </w:p>
        </w:tc>
      </w:tr>
      <w:tr w:rsidR="00191115" w:rsidRPr="00191115" w:rsidTr="00191115">
        <w:tc>
          <w:tcPr>
            <w:tcW w:w="11460"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bookmarkStart w:id="3" w:name="4"/>
            <w:r w:rsidRPr="00191115">
              <w:rPr>
                <w:rFonts w:ascii="Simplified Arabic" w:eastAsia="Times New Roman" w:hAnsi="Simplified Arabic" w:cs="Times New Roman"/>
                <w:b/>
                <w:bCs/>
                <w:sz w:val="24"/>
                <w:szCs w:val="24"/>
                <w:rtl/>
              </w:rPr>
              <w:t>القسم الرابع : تقييم الخطوط العامة لخطة الحكومة الجديدة</w:t>
            </w:r>
            <w:bookmarkEnd w:id="3"/>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18.</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قام السيد أبو مازن (رئيس الحكومة الفلسطينية الجديدة) بدعوة الفصائل الفلسطينية بوقف العمليات ضد المدنيين الإسرائيليين من أجل إتاحة المجال أمام المفاوضات، هل تؤيد/ين أن تعارض/ين هذه الدعوة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أؤيد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19.9</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21.2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17.7</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أؤيد إذا قامت إسرائيل بوقف العنف ضد الفلسطينيين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51.5</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53.0</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48.8</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أعارض</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20.0</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31.7</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5.8</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1.8</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19.</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تؤيد/ين أم تعارض/ين العودة للمفاوضات مع الإسرائيليين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أؤيد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63.4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66.3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58.1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أعارض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29.9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39.2</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3.8</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2.7</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20.</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 جاء في خطاب أبو مازن أنه سيتم  "إنهاء ظاهرة فوضى السلاح بما تحمله من تهديد مباشر لأمن المواطنين  فلا وجود لسلاح غير السلاح الشرعي الذي سيستخدم فقط لحفظ الأمن العام وتطبيق القانون " هل تؤيد/ين أم تعارض/ين هذه الفقرة؟</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lastRenderedPageBreak/>
              <w:t>1) أؤيد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47.8</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50.5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43.1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أعارض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46.3</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42.3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53.5</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5.8</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3.4</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21.</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جاء في خطاب أبو مازن أنه لا وجود لمركز قرار غير مركز القرار الشرعي، فعلى هذه الأرض ولهذا الشعب سلطة واحدة وقانون واحد وقرار واحد وطني وديمقراطي يلزم الجميع) هل تؤيد/ين أم تعارض/ين هذه الفقرة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أؤيد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75.0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74.3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76.1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أعارض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15.5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20.5</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7.8</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3.4</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22.</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بشكل عام، ما هو تقييمك لبرنامج الحكومة الجديدة برئاسة أبو مازن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أؤيد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26.8</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26.0</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28.2</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أؤيد إلى حد ما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38.9</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39.2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38.5</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أعارض</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18.9</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22.0</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15.4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11.3</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23.</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اطلعت/ي كليا أو جزئياً (من خلال الصحافة والإعلام أو غير ذلك من الوسائل) على خطاب السيد محمود عباس (أبو مازن) الذي ألقاه أمام المجلس التشريعي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35.6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37.7</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63.6</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64.4</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62.3</w:t>
            </w:r>
          </w:p>
        </w:tc>
      </w:tr>
      <w:tr w:rsidR="00191115" w:rsidRPr="00191115" w:rsidTr="00191115">
        <w:tc>
          <w:tcPr>
            <w:tcW w:w="11460" w:type="dxa"/>
            <w:gridSpan w:val="4"/>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bookmarkStart w:id="4" w:name="5"/>
            <w:r w:rsidRPr="00191115">
              <w:rPr>
                <w:rFonts w:ascii="Simplified Arabic" w:eastAsia="Times New Roman" w:hAnsi="Simplified Arabic" w:cs="Times New Roman"/>
                <w:b/>
                <w:bCs/>
                <w:sz w:val="24"/>
                <w:szCs w:val="24"/>
                <w:rtl/>
              </w:rPr>
              <w:t>القسم الخامس : نظرة مستقبلية</w:t>
            </w:r>
            <w:bookmarkEnd w:id="4"/>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24.</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 أن على الفلسطينيين إعطاء الحكومة الجديدة فرصة حقيقية لتنفيذ برنامجها الذي تحدث عنه السيد أبو مازن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72.0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72.3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71.5</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19.9</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23.5</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9.6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5.0</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25.</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 أن فصائل المعارضة ستعطي الحكومة الجديدة فرصة لتطبيق البرامج التي تحدث عنها السيد أبو مازن في خطابه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38.1</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41.3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46.7</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41.5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56.1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15.2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11.7</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26.</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 أن ما جاء في برنامج الحكومة الجديدة تجاه "إنهاء فوضى السلاح ووقف العمليات ضد الإسرائيليين " قد يؤدي إلى الاقتتال الداخلي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31.4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27.3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38.7</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من الممكن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36.1</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37.9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32.8</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27.0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27.9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25.4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5.5</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3.1</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27.</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 أن إسرائيل ستقوم بتعطيل إمكانية نجاح الحكومة الجديدة؟</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57.5</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54.2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63.3</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32.1</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34.2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28.4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11.6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8.3</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28.</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 أن الولايات المتحدة ستقوم بتعطيل إمكانية نجاح الحكومة الجديدة؟</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44.6</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42.1</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49.2</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46.6</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47.4</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44.9</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8.8</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10.5</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5.8</w:t>
            </w:r>
          </w:p>
        </w:tc>
      </w:tr>
      <w:tr w:rsidR="00191115" w:rsidRPr="00191115" w:rsidTr="00191115">
        <w:tc>
          <w:tcPr>
            <w:tcW w:w="11460" w:type="dxa"/>
            <w:gridSpan w:val="4"/>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bookmarkStart w:id="5" w:name="6"/>
            <w:r w:rsidRPr="00191115">
              <w:rPr>
                <w:rFonts w:ascii="Simplified Arabic" w:eastAsia="Times New Roman" w:hAnsi="Simplified Arabic" w:cs="Times New Roman"/>
                <w:b/>
                <w:bCs/>
                <w:sz w:val="24"/>
                <w:szCs w:val="24"/>
                <w:rtl/>
              </w:rPr>
              <w:t>القسم السادس : خارطة الطـريق</w:t>
            </w:r>
            <w:bookmarkEnd w:id="5"/>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29.</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إسرائيل ستلتزم بتطبيق (خارطة الطريق)</w:t>
            </w:r>
            <w:r w:rsidRPr="00191115">
              <w:rPr>
                <w:rFonts w:ascii="Simplified Arabic" w:eastAsia="Times New Roman" w:hAnsi="Simplified Arabic" w:cs="Times New Roman" w:hint="cs"/>
                <w:b/>
                <w:bCs/>
                <w:sz w:val="24"/>
                <w:szCs w:val="24"/>
              </w:rPr>
              <w:t> </w:t>
            </w:r>
            <w:r w:rsidRPr="00191115">
              <w:rPr>
                <w:rFonts w:ascii="Simplified Arabic" w:eastAsia="Times New Roman" w:hAnsi="Simplified Arabic" w:cs="Times New Roman"/>
                <w:b/>
                <w:bCs/>
                <w:sz w:val="24"/>
                <w:szCs w:val="24"/>
                <w:rtl/>
              </w:rPr>
              <w:t>التي تدعو إليها الولايات المتحدة لحل القضية الفلسطينية؟</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16.7</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18.3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13.9</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72.9</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69.3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79.4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lastRenderedPageBreak/>
              <w:t>3) لا أعرف</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10.4</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12.4</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6.7</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30.</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تعتقد/ين أن الولايات المتحدة جادة في تطبيق خارطة الطريق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نعم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31.2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28.9</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لا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55.6</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52.9</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60.4</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لا أعرف</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13.2</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10.7</w:t>
            </w:r>
          </w:p>
        </w:tc>
      </w:tr>
      <w:tr w:rsidR="00191115" w:rsidRPr="00191115" w:rsidTr="00191115">
        <w:tc>
          <w:tcPr>
            <w:tcW w:w="11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1"/>
              <w:rPr>
                <w:rFonts w:ascii="Times New Roman" w:eastAsia="Times New Roman" w:hAnsi="Times New Roman" w:cs="Times New Roman"/>
                <w:b/>
                <w:bCs/>
                <w:sz w:val="20"/>
                <w:szCs w:val="20"/>
                <w:rtl/>
              </w:rPr>
            </w:pPr>
            <w:r w:rsidRPr="00191115">
              <w:rPr>
                <w:rFonts w:ascii="Simplified Arabic" w:eastAsia="Times New Roman" w:hAnsi="Simplified Arabic" w:cs="Times New Roman"/>
                <w:b/>
                <w:bCs/>
                <w:sz w:val="24"/>
                <w:szCs w:val="24"/>
                <w:rtl/>
              </w:rPr>
              <w:t>31.</w:t>
            </w:r>
            <w:r w:rsidRPr="00191115">
              <w:rPr>
                <w:rFonts w:ascii="Simplified Arabic" w:eastAsia="Times New Roman" w:hAnsi="Simplified Arabic" w:cs="Times New Roman"/>
                <w:sz w:val="24"/>
                <w:szCs w:val="24"/>
                <w:rtl/>
              </w:rPr>
              <w:t>    </w:t>
            </w:r>
            <w:r w:rsidRPr="00191115">
              <w:rPr>
                <w:rFonts w:ascii="Simplified Arabic" w:eastAsia="Times New Roman" w:hAnsi="Simplified Arabic" w:cs="Times New Roman"/>
                <w:b/>
                <w:bCs/>
                <w:sz w:val="24"/>
                <w:szCs w:val="24"/>
                <w:rtl/>
              </w:rPr>
              <w:t>هل تؤيد/ين أم تعارض/ين تطبيق خارطة الطريق ؟</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 أؤيد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29.5</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29.1</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30.1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 أؤيد إلى حد ما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26.2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20.1</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 أعارض</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32.8</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30.4</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37.3</w:t>
            </w:r>
          </w:p>
        </w:tc>
      </w:tr>
      <w:tr w:rsidR="00191115" w:rsidRPr="00191115" w:rsidTr="00191115">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 لا رأي</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13.7</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12.5</w:t>
            </w:r>
          </w:p>
        </w:tc>
      </w:tr>
    </w:tbl>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r w:rsidRPr="00191115">
        <w:rPr>
          <w:rFonts w:ascii="Simplified Arabic" w:eastAsia="Times New Roman" w:hAnsi="Simplified Arabic" w:cs="Times New Roman"/>
          <w:b/>
          <w:bCs/>
          <w:color w:val="000000"/>
          <w:sz w:val="27"/>
          <w:szCs w:val="27"/>
          <w:u w:val="single"/>
          <w:rtl/>
        </w:rPr>
        <w:br w:type="textWrapping" w:clear="all"/>
        <w:t> </w:t>
      </w:r>
    </w:p>
    <w:p w:rsidR="00191115" w:rsidRPr="00191115" w:rsidRDefault="00191115" w:rsidP="00191115">
      <w:pPr>
        <w:shd w:val="clear" w:color="auto" w:fill="FFFFFF"/>
        <w:bidi/>
        <w:spacing w:after="0" w:line="240" w:lineRule="auto"/>
        <w:jc w:val="center"/>
        <w:rPr>
          <w:rFonts w:ascii="Times New Roman" w:eastAsia="Times New Roman" w:hAnsi="Times New Roman" w:cs="Times New Roman"/>
          <w:color w:val="000000"/>
          <w:sz w:val="27"/>
          <w:szCs w:val="27"/>
          <w:rtl/>
        </w:rPr>
      </w:pPr>
      <w:bookmarkStart w:id="6" w:name="annex2"/>
      <w:r w:rsidRPr="00191115">
        <w:rPr>
          <w:rFonts w:ascii="Simplified Arabic" w:eastAsia="Times New Roman" w:hAnsi="Simplified Arabic" w:cs="Times New Roman"/>
          <w:b/>
          <w:bCs/>
          <w:color w:val="000000"/>
          <w:sz w:val="27"/>
          <w:szCs w:val="27"/>
          <w:u w:val="single"/>
          <w:rtl/>
        </w:rPr>
        <w:t>ملحق رقم ( 2 )</w:t>
      </w:r>
      <w:bookmarkEnd w:id="6"/>
    </w:p>
    <w:p w:rsidR="00191115" w:rsidRPr="00191115" w:rsidRDefault="00191115" w:rsidP="00191115">
      <w:pPr>
        <w:shd w:val="clear" w:color="auto" w:fill="FFFFFF"/>
        <w:bidi/>
        <w:spacing w:after="0" w:line="240" w:lineRule="auto"/>
        <w:jc w:val="center"/>
        <w:rPr>
          <w:rFonts w:ascii="Times New Roman" w:eastAsia="Times New Roman" w:hAnsi="Times New Roman" w:cs="Times New Roman"/>
          <w:color w:val="000000"/>
          <w:sz w:val="27"/>
          <w:szCs w:val="27"/>
          <w:rtl/>
        </w:rPr>
      </w:pPr>
      <w:r w:rsidRPr="00191115">
        <w:rPr>
          <w:rFonts w:ascii="Simplified Arabic" w:eastAsia="Times New Roman" w:hAnsi="Simplified Arabic" w:cs="Times New Roman"/>
          <w:b/>
          <w:bCs/>
          <w:color w:val="000000"/>
          <w:sz w:val="27"/>
          <w:szCs w:val="27"/>
          <w:rtl/>
        </w:rPr>
        <w:t> </w:t>
      </w:r>
    </w:p>
    <w:p w:rsidR="00191115" w:rsidRPr="00191115" w:rsidRDefault="00191115" w:rsidP="00191115">
      <w:pPr>
        <w:shd w:val="clear" w:color="auto" w:fill="FFFFFF"/>
        <w:bidi/>
        <w:spacing w:after="0" w:line="240" w:lineRule="auto"/>
        <w:jc w:val="center"/>
        <w:rPr>
          <w:rFonts w:ascii="Times New Roman" w:eastAsia="Times New Roman" w:hAnsi="Times New Roman" w:cs="Times New Roman"/>
          <w:color w:val="000000"/>
          <w:sz w:val="27"/>
          <w:szCs w:val="27"/>
          <w:rtl/>
        </w:rPr>
      </w:pPr>
      <w:r w:rsidRPr="00191115">
        <w:rPr>
          <w:rFonts w:ascii="Simplified Arabic" w:eastAsia="Times New Roman" w:hAnsi="Simplified Arabic" w:cs="Times New Roman"/>
          <w:color w:val="000000"/>
          <w:sz w:val="27"/>
          <w:szCs w:val="27"/>
          <w:rtl/>
        </w:rPr>
        <w:t>جدول توزيع العينة</w:t>
      </w:r>
    </w:p>
    <w:p w:rsidR="00191115" w:rsidRPr="00191115" w:rsidRDefault="00191115" w:rsidP="00191115">
      <w:pPr>
        <w:shd w:val="clear" w:color="auto" w:fill="FFFFFF"/>
        <w:bidi/>
        <w:spacing w:after="0" w:line="240" w:lineRule="auto"/>
        <w:rPr>
          <w:rFonts w:ascii="Times New Roman" w:eastAsia="Times New Roman" w:hAnsi="Times New Roman" w:cs="Times New Roman"/>
          <w:color w:val="000000"/>
          <w:sz w:val="27"/>
          <w:szCs w:val="27"/>
          <w:rtl/>
        </w:rPr>
      </w:pPr>
      <w:r w:rsidRPr="00191115">
        <w:rPr>
          <w:rFonts w:ascii="Simplified Arabic" w:eastAsia="Times New Roman" w:hAnsi="Simplified Arabic" w:cs="Times New Roman"/>
          <w:b/>
          <w:bCs/>
          <w:color w:val="000000"/>
          <w:sz w:val="27"/>
          <w:szCs w:val="27"/>
          <w:rtl/>
        </w:rPr>
        <w:t> </w:t>
      </w:r>
    </w:p>
    <w:tbl>
      <w:tblPr>
        <w:bidiVisual/>
        <w:tblW w:w="10695" w:type="dxa"/>
        <w:tblInd w:w="-511" w:type="dxa"/>
        <w:tblBorders>
          <w:top w:val="outset" w:sz="6" w:space="0" w:color="808080"/>
          <w:left w:val="outset" w:sz="6" w:space="0" w:color="808080"/>
          <w:bottom w:val="outset" w:sz="6" w:space="0" w:color="808080"/>
          <w:right w:val="outset" w:sz="6" w:space="0" w:color="808080"/>
        </w:tblBorders>
        <w:tblCellMar>
          <w:top w:w="15" w:type="dxa"/>
          <w:left w:w="60" w:type="dxa"/>
          <w:bottom w:w="15" w:type="dxa"/>
          <w:right w:w="60" w:type="dxa"/>
        </w:tblCellMar>
        <w:tblLook w:val="04A0" w:firstRow="1" w:lastRow="0" w:firstColumn="1" w:lastColumn="0" w:noHBand="0" w:noVBand="1"/>
      </w:tblPr>
      <w:tblGrid>
        <w:gridCol w:w="1623"/>
        <w:gridCol w:w="1780"/>
        <w:gridCol w:w="1641"/>
        <w:gridCol w:w="1624"/>
        <w:gridCol w:w="2091"/>
        <w:gridCol w:w="156"/>
        <w:gridCol w:w="1780"/>
      </w:tblGrid>
      <w:tr w:rsidR="00191115" w:rsidRPr="00191115" w:rsidTr="00191115">
        <w:tc>
          <w:tcPr>
            <w:tcW w:w="141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المنطقة</w:t>
            </w:r>
          </w:p>
        </w:tc>
        <w:tc>
          <w:tcPr>
            <w:tcW w:w="154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c>
          <w:tcPr>
            <w:tcW w:w="1410"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مكان السكن</w:t>
            </w:r>
          </w:p>
        </w:tc>
        <w:tc>
          <w:tcPr>
            <w:tcW w:w="139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outlineLvl w:val="5"/>
              <w:rPr>
                <w:rFonts w:ascii="Times New Roman" w:eastAsia="Times New Roman" w:hAnsi="Times New Roman" w:cs="Times New Roman"/>
                <w:b/>
                <w:bCs/>
                <w:sz w:val="26"/>
                <w:szCs w:val="26"/>
                <w:rtl/>
              </w:rPr>
            </w:pPr>
            <w:r w:rsidRPr="00191115">
              <w:rPr>
                <w:rFonts w:ascii="Simplified Arabic" w:eastAsia="Times New Roman" w:hAnsi="Simplified Arabic" w:cs="Times New Roman"/>
                <w:b/>
                <w:bCs/>
                <w:sz w:val="24"/>
                <w:szCs w:val="24"/>
                <w:rtl/>
              </w:rPr>
              <w:t>النسبة</w:t>
            </w:r>
          </w:p>
        </w:tc>
        <w:tc>
          <w:tcPr>
            <w:tcW w:w="181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وضع اللجوء</w:t>
            </w:r>
          </w:p>
        </w:tc>
        <w:tc>
          <w:tcPr>
            <w:tcW w:w="16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r>
      <w:tr w:rsidR="00191115" w:rsidRPr="00191115" w:rsidTr="00191115">
        <w:tc>
          <w:tcPr>
            <w:tcW w:w="1410" w:type="dxa"/>
            <w:tcBorders>
              <w:top w:val="single" w:sz="8" w:space="0" w:color="auto"/>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الضفة الغربية</w:t>
            </w:r>
          </w:p>
        </w:tc>
        <w:tc>
          <w:tcPr>
            <w:tcW w:w="154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64.4</w:t>
            </w:r>
          </w:p>
        </w:tc>
        <w:tc>
          <w:tcPr>
            <w:tcW w:w="1410"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مدينة</w:t>
            </w:r>
          </w:p>
        </w:tc>
        <w:tc>
          <w:tcPr>
            <w:tcW w:w="139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33.8</w:t>
            </w:r>
          </w:p>
        </w:tc>
        <w:tc>
          <w:tcPr>
            <w:tcW w:w="181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لاجئ</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41.0</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قطاع غزة</w:t>
            </w:r>
          </w:p>
        </w:tc>
        <w:tc>
          <w:tcPr>
            <w:tcW w:w="1545"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35.6</w:t>
            </w:r>
          </w:p>
        </w:tc>
        <w:tc>
          <w:tcPr>
            <w:tcW w:w="1410"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قرية / بلدة</w:t>
            </w:r>
          </w:p>
        </w:tc>
        <w:tc>
          <w:tcPr>
            <w:tcW w:w="1395"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46.1</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غير لاجئ</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59.0</w:t>
            </w:r>
          </w:p>
        </w:tc>
      </w:tr>
      <w:tr w:rsidR="00191115" w:rsidRPr="00191115" w:rsidTr="00191115">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المحافظة</w:t>
            </w:r>
          </w:p>
        </w:tc>
        <w:tc>
          <w:tcPr>
            <w:tcW w:w="154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مخيم</w:t>
            </w:r>
          </w:p>
        </w:tc>
        <w:tc>
          <w:tcPr>
            <w:tcW w:w="1395" w:type="dxa"/>
            <w:tcBorders>
              <w:top w:val="nil"/>
              <w:left w:val="nil"/>
              <w:bottom w:val="single" w:sz="8" w:space="0" w:color="auto"/>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20.0</w:t>
            </w:r>
          </w:p>
        </w:tc>
        <w:tc>
          <w:tcPr>
            <w:tcW w:w="181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قطاع العمل</w:t>
            </w:r>
          </w:p>
        </w:tc>
        <w:tc>
          <w:tcPr>
            <w:tcW w:w="16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جنين</w:t>
            </w:r>
          </w:p>
        </w:tc>
        <w:tc>
          <w:tcPr>
            <w:tcW w:w="1545" w:type="dxa"/>
            <w:tcBorders>
              <w:top w:val="single" w:sz="8" w:space="0" w:color="auto"/>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7.2</w:t>
            </w:r>
          </w:p>
        </w:tc>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الجنس</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c>
          <w:tcPr>
            <w:tcW w:w="181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ا لقطاع الخاص</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69.3</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طوباس</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1.5</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ذكر</w:t>
            </w:r>
          </w:p>
        </w:tc>
        <w:tc>
          <w:tcPr>
            <w:tcW w:w="139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50.9</w:t>
            </w:r>
          </w:p>
        </w:tc>
        <w:tc>
          <w:tcPr>
            <w:tcW w:w="181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ا لقطاع الأهلي</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9.2</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طولكرم</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4.8</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أنثى</w:t>
            </w:r>
          </w:p>
        </w:tc>
        <w:tc>
          <w:tcPr>
            <w:tcW w:w="139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49.1</w:t>
            </w:r>
          </w:p>
        </w:tc>
        <w:tc>
          <w:tcPr>
            <w:tcW w:w="181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ا لقطاع الحكومي</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21.5</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نابلس</w:t>
            </w:r>
          </w:p>
        </w:tc>
        <w:tc>
          <w:tcPr>
            <w:tcW w:w="154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8.7</w:t>
            </w:r>
          </w:p>
        </w:tc>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الحالة الاجتماعية</w:t>
            </w:r>
          </w:p>
        </w:tc>
        <w:tc>
          <w:tcPr>
            <w:tcW w:w="139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c>
          <w:tcPr>
            <w:tcW w:w="1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المستوى التعليمي</w:t>
            </w:r>
          </w:p>
        </w:tc>
        <w:tc>
          <w:tcPr>
            <w:tcW w:w="16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قلقيلية</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2.9</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أعزب / عزباء</w:t>
            </w:r>
          </w:p>
        </w:tc>
        <w:tc>
          <w:tcPr>
            <w:tcW w:w="1395" w:type="dxa"/>
            <w:tcBorders>
              <w:top w:val="single" w:sz="8" w:space="0" w:color="auto"/>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30.5</w:t>
            </w:r>
          </w:p>
        </w:tc>
        <w:tc>
          <w:tcPr>
            <w:tcW w:w="181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أمي-ملم</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19.6</w:t>
            </w:r>
          </w:p>
        </w:tc>
      </w:tr>
      <w:tr w:rsidR="00191115" w:rsidRPr="00191115" w:rsidTr="00191115">
        <w:trPr>
          <w:trHeight w:val="329"/>
        </w:trPr>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سلفيت</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متزوج / ة</w:t>
            </w:r>
          </w:p>
        </w:tc>
        <w:tc>
          <w:tcPr>
            <w:tcW w:w="139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64.9</w:t>
            </w:r>
          </w:p>
        </w:tc>
        <w:tc>
          <w:tcPr>
            <w:tcW w:w="181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ابتدائي</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21.4</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أريحا</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غير ذلك</w:t>
            </w:r>
          </w:p>
        </w:tc>
        <w:tc>
          <w:tcPr>
            <w:tcW w:w="139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4.6</w:t>
            </w:r>
          </w:p>
        </w:tc>
        <w:tc>
          <w:tcPr>
            <w:tcW w:w="181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إعدادي</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31.7</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رام الله</w:t>
            </w:r>
          </w:p>
        </w:tc>
        <w:tc>
          <w:tcPr>
            <w:tcW w:w="154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7.8</w:t>
            </w:r>
          </w:p>
        </w:tc>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الفئات العمرية</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c>
          <w:tcPr>
            <w:tcW w:w="1815"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ثانوي</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16.7</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القدس</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8.9</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16.17</w:t>
            </w:r>
          </w:p>
        </w:tc>
        <w:tc>
          <w:tcPr>
            <w:tcW w:w="139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8.3</w:t>
            </w:r>
          </w:p>
        </w:tc>
        <w:tc>
          <w:tcPr>
            <w:tcW w:w="181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دبلوم</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5.0</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بيت لحم</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6.0</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18-22</w:t>
            </w:r>
          </w:p>
        </w:tc>
        <w:tc>
          <w:tcPr>
            <w:tcW w:w="139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18.0</w:t>
            </w:r>
          </w:p>
        </w:tc>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بكالوريوس فأعلى</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5.7</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الخليل</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14.1</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23-27</w:t>
            </w:r>
          </w:p>
        </w:tc>
        <w:tc>
          <w:tcPr>
            <w:tcW w:w="139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15.3</w:t>
            </w:r>
          </w:p>
        </w:tc>
        <w:tc>
          <w:tcPr>
            <w:tcW w:w="181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مكان السكن الدائم</w:t>
            </w:r>
          </w:p>
        </w:tc>
        <w:tc>
          <w:tcPr>
            <w:tcW w:w="166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غزة – الشمال</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7.4</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28-32</w:t>
            </w:r>
          </w:p>
        </w:tc>
        <w:tc>
          <w:tcPr>
            <w:tcW w:w="139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12.7</w:t>
            </w:r>
          </w:p>
        </w:tc>
        <w:tc>
          <w:tcPr>
            <w:tcW w:w="181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قبل 1994</w:t>
            </w:r>
          </w:p>
        </w:tc>
        <w:tc>
          <w:tcPr>
            <w:tcW w:w="16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 </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غزة – المدينة</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13.2</w:t>
            </w:r>
          </w:p>
        </w:tc>
        <w:tc>
          <w:tcPr>
            <w:tcW w:w="1410"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33-37</w:t>
            </w:r>
          </w:p>
        </w:tc>
        <w:tc>
          <w:tcPr>
            <w:tcW w:w="139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10.9</w:t>
            </w:r>
          </w:p>
        </w:tc>
        <w:tc>
          <w:tcPr>
            <w:tcW w:w="181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 الضفة الغربية</w:t>
            </w:r>
          </w:p>
        </w:tc>
        <w:tc>
          <w:tcPr>
            <w:tcW w:w="1665" w:type="dxa"/>
            <w:gridSpan w:val="2"/>
            <w:vMerge w:val="restart"/>
            <w:tcBorders>
              <w:top w:val="nil"/>
              <w:left w:val="nil"/>
              <w:bottom w:val="nil"/>
              <w:right w:val="single" w:sz="8" w:space="0" w:color="auto"/>
            </w:tcBorders>
            <w:tcMar>
              <w:top w:w="0" w:type="dxa"/>
              <w:left w:w="108" w:type="dxa"/>
              <w:bottom w:w="0" w:type="dxa"/>
              <w:right w:w="108" w:type="dxa"/>
            </w:tcMar>
            <w:vAlign w:val="cente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92.4</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دير البلح</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5.2</w:t>
            </w:r>
          </w:p>
        </w:tc>
        <w:tc>
          <w:tcPr>
            <w:tcW w:w="1410"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38-42</w:t>
            </w:r>
          </w:p>
        </w:tc>
        <w:tc>
          <w:tcPr>
            <w:tcW w:w="139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8.8</w:t>
            </w:r>
          </w:p>
        </w:tc>
        <w:tc>
          <w:tcPr>
            <w:tcW w:w="1815"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وقطاع غزة</w:t>
            </w:r>
          </w:p>
        </w:tc>
        <w:tc>
          <w:tcPr>
            <w:tcW w:w="0" w:type="auto"/>
            <w:gridSpan w:val="2"/>
            <w:vMerge/>
            <w:tcBorders>
              <w:top w:val="nil"/>
              <w:left w:val="nil"/>
              <w:bottom w:val="nil"/>
              <w:right w:val="single" w:sz="8" w:space="0" w:color="auto"/>
            </w:tcBorders>
            <w:vAlign w:val="center"/>
            <w:hideMark/>
          </w:tcPr>
          <w:p w:rsidR="00191115" w:rsidRPr="00191115" w:rsidRDefault="00191115" w:rsidP="00191115">
            <w:pPr>
              <w:bidi/>
              <w:spacing w:after="0" w:line="240" w:lineRule="auto"/>
              <w:rPr>
                <w:rFonts w:ascii="Times New Roman" w:eastAsia="Times New Roman" w:hAnsi="Times New Roman" w:cs="Times New Roman"/>
                <w:sz w:val="20"/>
                <w:szCs w:val="20"/>
              </w:rPr>
            </w:pP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خانيونس</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5.9</w:t>
            </w:r>
          </w:p>
        </w:tc>
        <w:tc>
          <w:tcPr>
            <w:tcW w:w="1410"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43-47</w:t>
            </w:r>
          </w:p>
        </w:tc>
        <w:tc>
          <w:tcPr>
            <w:tcW w:w="139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6.3</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خارج فلسطين</w:t>
            </w:r>
          </w:p>
        </w:tc>
        <w:tc>
          <w:tcPr>
            <w:tcW w:w="166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7.6</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رفح</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3.9</w:t>
            </w:r>
          </w:p>
        </w:tc>
        <w:tc>
          <w:tcPr>
            <w:tcW w:w="1425"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48-52</w:t>
            </w:r>
          </w:p>
        </w:tc>
        <w:tc>
          <w:tcPr>
            <w:tcW w:w="139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4.8</w:t>
            </w:r>
          </w:p>
        </w:tc>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الدخل الشهري بالشيكل</w:t>
            </w:r>
          </w:p>
        </w:tc>
        <w:tc>
          <w:tcPr>
            <w:tcW w:w="16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r>
      <w:tr w:rsidR="00191115" w:rsidRPr="00191115" w:rsidTr="00191115">
        <w:tc>
          <w:tcPr>
            <w:tcW w:w="141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المهنة / الوظيفة</w:t>
            </w:r>
          </w:p>
        </w:tc>
        <w:tc>
          <w:tcPr>
            <w:tcW w:w="154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أكثر من  52</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14.9</w:t>
            </w:r>
          </w:p>
        </w:tc>
        <w:tc>
          <w:tcPr>
            <w:tcW w:w="193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لا يوجد دخل</w:t>
            </w:r>
          </w:p>
        </w:tc>
        <w:tc>
          <w:tcPr>
            <w:tcW w:w="1545"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14.9</w:t>
            </w:r>
          </w:p>
        </w:tc>
      </w:tr>
      <w:tr w:rsidR="00191115" w:rsidRPr="00191115" w:rsidTr="00191115">
        <w:tc>
          <w:tcPr>
            <w:tcW w:w="141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عمال</w:t>
            </w:r>
          </w:p>
        </w:tc>
        <w:tc>
          <w:tcPr>
            <w:tcW w:w="1545" w:type="dxa"/>
            <w:tcBorders>
              <w:top w:val="single" w:sz="8" w:space="0" w:color="auto"/>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7.9</w:t>
            </w:r>
          </w:p>
        </w:tc>
        <w:tc>
          <w:tcPr>
            <w:tcW w:w="1410"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المهنة / الوظيفة</w:t>
            </w:r>
          </w:p>
        </w:tc>
        <w:tc>
          <w:tcPr>
            <w:tcW w:w="1395"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b/>
                <w:bCs/>
                <w:sz w:val="24"/>
                <w:szCs w:val="24"/>
                <w:rtl/>
              </w:rPr>
              <w:t>النسبة</w:t>
            </w:r>
          </w:p>
        </w:tc>
        <w:tc>
          <w:tcPr>
            <w:tcW w:w="1935" w:type="dxa"/>
            <w:gridSpan w:val="2"/>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أق من 700</w:t>
            </w:r>
          </w:p>
        </w:tc>
        <w:tc>
          <w:tcPr>
            <w:tcW w:w="1545"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24.6</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حرفيون</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4.6</w:t>
            </w:r>
          </w:p>
        </w:tc>
        <w:tc>
          <w:tcPr>
            <w:tcW w:w="1410" w:type="dxa"/>
            <w:tcBorders>
              <w:top w:val="single" w:sz="8" w:space="0" w:color="auto"/>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طلاب</w:t>
            </w:r>
          </w:p>
        </w:tc>
        <w:tc>
          <w:tcPr>
            <w:tcW w:w="139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15.0</w:t>
            </w:r>
          </w:p>
        </w:tc>
        <w:tc>
          <w:tcPr>
            <w:tcW w:w="1950" w:type="dxa"/>
            <w:gridSpan w:val="2"/>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700 </w:t>
            </w:r>
            <w:r w:rsidRPr="00191115">
              <w:rPr>
                <w:rFonts w:ascii="Simplified Arabic" w:eastAsia="Times New Roman" w:hAnsi="Simplified Arabic" w:cs="Times New Roman"/>
                <w:sz w:val="24"/>
                <w:szCs w:val="24"/>
              </w:rPr>
              <w:t>–</w:t>
            </w:r>
            <w:r w:rsidRPr="00191115">
              <w:rPr>
                <w:rFonts w:ascii="Simplified Arabic" w:eastAsia="Times New Roman" w:hAnsi="Simplified Arabic" w:cs="Times New Roman"/>
                <w:sz w:val="24"/>
                <w:szCs w:val="24"/>
                <w:rtl/>
              </w:rPr>
              <w:t> 1000</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21.6</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ربات بيوت</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39.9</w:t>
            </w:r>
          </w:p>
        </w:tc>
        <w:tc>
          <w:tcPr>
            <w:tcW w:w="1410"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مزارعون</w:t>
            </w:r>
          </w:p>
        </w:tc>
        <w:tc>
          <w:tcPr>
            <w:tcW w:w="139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2.1</w:t>
            </w:r>
          </w:p>
        </w:tc>
        <w:tc>
          <w:tcPr>
            <w:tcW w:w="1950" w:type="dxa"/>
            <w:gridSpan w:val="2"/>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1001 </w:t>
            </w:r>
            <w:r w:rsidRPr="00191115">
              <w:rPr>
                <w:rFonts w:ascii="Simplified Arabic" w:eastAsia="Times New Roman" w:hAnsi="Simplified Arabic" w:cs="Times New Roman"/>
                <w:sz w:val="24"/>
                <w:szCs w:val="24"/>
              </w:rPr>
              <w:t>–</w:t>
            </w:r>
            <w:r w:rsidRPr="00191115">
              <w:rPr>
                <w:rFonts w:ascii="Simplified Arabic" w:eastAsia="Times New Roman" w:hAnsi="Simplified Arabic" w:cs="Times New Roman"/>
                <w:sz w:val="24"/>
                <w:szCs w:val="24"/>
                <w:rtl/>
              </w:rPr>
              <w:t> 1700</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17.5</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متخصصون</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1.3</w:t>
            </w:r>
          </w:p>
        </w:tc>
        <w:tc>
          <w:tcPr>
            <w:tcW w:w="1410" w:type="dxa"/>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متقاعدون</w:t>
            </w:r>
          </w:p>
        </w:tc>
        <w:tc>
          <w:tcPr>
            <w:tcW w:w="139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1.4</w:t>
            </w:r>
          </w:p>
        </w:tc>
        <w:tc>
          <w:tcPr>
            <w:tcW w:w="1950" w:type="dxa"/>
            <w:gridSpan w:val="2"/>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1701 </w:t>
            </w:r>
            <w:r w:rsidRPr="00191115">
              <w:rPr>
                <w:rFonts w:ascii="Simplified Arabic" w:eastAsia="Times New Roman" w:hAnsi="Simplified Arabic" w:cs="Times New Roman"/>
                <w:sz w:val="24"/>
                <w:szCs w:val="24"/>
              </w:rPr>
              <w:t>–</w:t>
            </w:r>
            <w:r w:rsidRPr="00191115">
              <w:rPr>
                <w:rFonts w:ascii="Simplified Arabic" w:eastAsia="Times New Roman" w:hAnsi="Simplified Arabic" w:cs="Times New Roman"/>
                <w:sz w:val="24"/>
                <w:szCs w:val="24"/>
                <w:rtl/>
              </w:rPr>
              <w:t> 2500</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12.2</w:t>
            </w:r>
          </w:p>
        </w:tc>
      </w:tr>
      <w:tr w:rsidR="00191115" w:rsidRPr="00191115" w:rsidTr="00191115">
        <w:tc>
          <w:tcPr>
            <w:tcW w:w="1410"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موظفون</w:t>
            </w:r>
          </w:p>
        </w:tc>
        <w:tc>
          <w:tcPr>
            <w:tcW w:w="1545" w:type="dxa"/>
            <w:tcBorders>
              <w:top w:val="nil"/>
              <w:left w:val="single" w:sz="8" w:space="0" w:color="auto"/>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8.1</w:t>
            </w:r>
          </w:p>
        </w:tc>
        <w:tc>
          <w:tcPr>
            <w:tcW w:w="1410"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بلا عمل</w:t>
            </w:r>
          </w:p>
        </w:tc>
        <w:tc>
          <w:tcPr>
            <w:tcW w:w="1410" w:type="dxa"/>
            <w:tcBorders>
              <w:top w:val="nil"/>
              <w:left w:val="nil"/>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16.1</w:t>
            </w:r>
          </w:p>
        </w:tc>
        <w:tc>
          <w:tcPr>
            <w:tcW w:w="1950" w:type="dxa"/>
            <w:gridSpan w:val="2"/>
            <w:tcBorders>
              <w:top w:val="nil"/>
              <w:left w:val="nil"/>
              <w:bottom w:val="nil"/>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2501 - 3000</w:t>
            </w:r>
          </w:p>
        </w:tc>
        <w:tc>
          <w:tcPr>
            <w:tcW w:w="1545" w:type="dxa"/>
            <w:tcBorders>
              <w:top w:val="nil"/>
              <w:left w:val="single" w:sz="8" w:space="0" w:color="auto"/>
              <w:bottom w:val="nil"/>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3.6</w:t>
            </w:r>
          </w:p>
        </w:tc>
      </w:tr>
      <w:tr w:rsidR="00191115" w:rsidRPr="00191115" w:rsidTr="00191115">
        <w:tc>
          <w:tcPr>
            <w:tcW w:w="1410" w:type="dxa"/>
            <w:tcBorders>
              <w:top w:val="nil"/>
              <w:left w:val="single" w:sz="8" w:space="0" w:color="auto"/>
              <w:bottom w:val="single" w:sz="8" w:space="0" w:color="auto"/>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تجار</w:t>
            </w:r>
          </w:p>
        </w:tc>
        <w:tc>
          <w:tcPr>
            <w:tcW w:w="1545" w:type="dxa"/>
            <w:tcBorders>
              <w:top w:val="nil"/>
              <w:left w:val="single" w:sz="8" w:space="0" w:color="auto"/>
              <w:bottom w:val="single" w:sz="8" w:space="0" w:color="auto"/>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3.7</w:t>
            </w:r>
          </w:p>
        </w:tc>
        <w:tc>
          <w:tcPr>
            <w:tcW w:w="1410" w:type="dxa"/>
            <w:tcBorders>
              <w:top w:val="nil"/>
              <w:left w:val="single" w:sz="8" w:space="0" w:color="auto"/>
              <w:bottom w:val="single" w:sz="8" w:space="0" w:color="auto"/>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 </w:t>
            </w:r>
          </w:p>
        </w:tc>
        <w:tc>
          <w:tcPr>
            <w:tcW w:w="1395" w:type="dxa"/>
            <w:tcBorders>
              <w:top w:val="nil"/>
              <w:left w:val="single" w:sz="8" w:space="0" w:color="auto"/>
              <w:bottom w:val="single" w:sz="8" w:space="0" w:color="auto"/>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 </w:t>
            </w:r>
          </w:p>
        </w:tc>
        <w:tc>
          <w:tcPr>
            <w:tcW w:w="193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أكثر من 3000</w:t>
            </w:r>
          </w:p>
        </w:tc>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115" w:rsidRPr="00191115" w:rsidRDefault="00191115" w:rsidP="00191115">
            <w:pPr>
              <w:bidi/>
              <w:spacing w:after="0" w:line="240" w:lineRule="auto"/>
              <w:rPr>
                <w:rFonts w:ascii="Times New Roman" w:eastAsia="Times New Roman" w:hAnsi="Times New Roman" w:cs="Times New Roman"/>
                <w:sz w:val="20"/>
                <w:szCs w:val="20"/>
                <w:rtl/>
              </w:rPr>
            </w:pPr>
            <w:r w:rsidRPr="00191115">
              <w:rPr>
                <w:rFonts w:ascii="Simplified Arabic" w:eastAsia="Times New Roman" w:hAnsi="Simplified Arabic" w:cs="Times New Roman"/>
                <w:sz w:val="24"/>
                <w:szCs w:val="24"/>
                <w:rtl/>
              </w:rPr>
              <w:t>5.6</w:t>
            </w:r>
          </w:p>
        </w:tc>
      </w:tr>
    </w:tbl>
    <w:p w:rsidR="00A25C40" w:rsidRDefault="00A25C40">
      <w:bookmarkStart w:id="7" w:name="_GoBack"/>
      <w:bookmarkEnd w:id="7"/>
    </w:p>
    <w:sectPr w:rsidR="00A2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88"/>
    <w:rsid w:val="00191115"/>
    <w:rsid w:val="00A25C40"/>
    <w:rsid w:val="00AE1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0B81B-0C0D-4122-A475-B7FBFC03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1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1911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191115"/>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1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111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191115"/>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191115"/>
    <w:rPr>
      <w:rFonts w:ascii="Times New Roman" w:eastAsia="Times New Roman" w:hAnsi="Times New Roman" w:cs="Times New Roman"/>
      <w:sz w:val="24"/>
      <w:szCs w:val="24"/>
    </w:rPr>
  </w:style>
  <w:style w:type="paragraph" w:customStyle="1" w:styleId="msonormal0">
    <w:name w:val="msonormal"/>
    <w:basedOn w:val="Normal"/>
    <w:rsid w:val="00191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1911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1115"/>
    <w:rPr>
      <w:color w:val="0000FF"/>
      <w:u w:val="single"/>
    </w:rPr>
  </w:style>
  <w:style w:type="character" w:styleId="FollowedHyperlink">
    <w:name w:val="FollowedHyperlink"/>
    <w:basedOn w:val="DefaultParagraphFont"/>
    <w:uiPriority w:val="99"/>
    <w:semiHidden/>
    <w:unhideWhenUsed/>
    <w:rsid w:val="00191115"/>
    <w:rPr>
      <w:color w:val="800080"/>
      <w:u w:val="single"/>
    </w:rPr>
  </w:style>
  <w:style w:type="paragraph" w:styleId="NormalWeb">
    <w:name w:val="Normal (Web)"/>
    <w:basedOn w:val="Normal"/>
    <w:uiPriority w:val="99"/>
    <w:semiHidden/>
    <w:unhideWhenUsed/>
    <w:rsid w:val="00191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arabic/opinionpolls/poll12/tables.html" TargetMode="External"/><Relationship Id="rId3" Type="http://schemas.openxmlformats.org/officeDocument/2006/relationships/webSettings" Target="webSettings.xml"/><Relationship Id="rId7" Type="http://schemas.openxmlformats.org/officeDocument/2006/relationships/hyperlink" Target="http://home.birzeit.edu/cds/arabic/opinionpolls/poll12/tabl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birzeit.edu/cds/arabic/opinionpolls/poll12/tables.html" TargetMode="External"/><Relationship Id="rId11" Type="http://schemas.openxmlformats.org/officeDocument/2006/relationships/fontTable" Target="fontTable.xml"/><Relationship Id="rId5" Type="http://schemas.openxmlformats.org/officeDocument/2006/relationships/hyperlink" Target="http://home.birzeit.edu/cds/arabic/opinionpolls/poll12/tables.html" TargetMode="External"/><Relationship Id="rId10" Type="http://schemas.openxmlformats.org/officeDocument/2006/relationships/hyperlink" Target="http://home.birzeit.edu/cds/arabic/opinionpolls/poll12/tables.html" TargetMode="External"/><Relationship Id="rId4" Type="http://schemas.openxmlformats.org/officeDocument/2006/relationships/hyperlink" Target="http://home.birzeit.edu/cds/arabic/opinionpolls/poll12/tables.html" TargetMode="External"/><Relationship Id="rId9" Type="http://schemas.openxmlformats.org/officeDocument/2006/relationships/hyperlink" Target="http://home.birzeit.edu/cds/arabic/opinionpolls/poll12/t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2019-02-26T13:41:00Z</dcterms:created>
  <dcterms:modified xsi:type="dcterms:W3CDTF">2019-02-26T13:41:00Z</dcterms:modified>
</cp:coreProperties>
</file>