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73" w:rsidRDefault="00767673" w:rsidP="00767673">
      <w:pPr>
        <w:jc w:val="center"/>
      </w:pPr>
      <w:bookmarkStart w:id="0" w:name="top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72556" id="Rectangle 2" o:spid="_x0000_s1026" alt="Development Studies Programme - Birzeit Univers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KWrEw/bAgAA8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043"/>
        <w:gridCol w:w="1859"/>
        <w:gridCol w:w="4386"/>
        <w:gridCol w:w="36"/>
      </w:tblGrid>
      <w:tr w:rsidR="00767673" w:rsidTr="00767673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767673" w:rsidRDefault="00767673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767673" w:rsidRDefault="00767673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767673" w:rsidRDefault="00767673"/>
        </w:tc>
        <w:tc>
          <w:tcPr>
            <w:tcW w:w="0" w:type="auto"/>
            <w:vAlign w:val="center"/>
            <w:hideMark/>
          </w:tcPr>
          <w:p w:rsidR="00767673" w:rsidRDefault="0076767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767673" w:rsidRDefault="00767673"/>
        </w:tc>
      </w:tr>
      <w:tr w:rsidR="00767673" w:rsidTr="00767673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767673" w:rsidRDefault="0076767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767673" w:rsidRDefault="00767673" w:rsidP="00767673">
            <w:hyperlink r:id="rId4" w:history="1">
              <w:r>
                <w:rPr>
                  <w:rStyle w:val="Hyperlink"/>
                  <w:rFonts w:ascii="Arial" w:hAnsi="Arial" w:cs="Arial"/>
                </w:rPr>
                <w:t>Opinion Polls</w:t>
              </w:r>
            </w:hyperlink>
          </w:p>
          <w:p w:rsidR="00767673" w:rsidRDefault="00767673" w:rsidP="00767673">
            <w:pPr>
              <w:ind w:left="225"/>
              <w:jc w:val="center"/>
            </w:pPr>
            <w:r w:rsidRPr="00767673">
              <w:rPr>
                <w:b/>
                <w:bCs/>
                <w:color w:val="00666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Poll No. 14</w:t>
            </w:r>
          </w:p>
          <w:p w:rsidR="00767673" w:rsidRDefault="00767673" w:rsidP="00767673">
            <w:pPr>
              <w:ind w:right="27"/>
              <w:jc w:val="center"/>
            </w:pPr>
            <w:r w:rsidRPr="00767673">
              <w:rPr>
                <w:b/>
                <w:bCs/>
                <w:color w:val="11111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Living conditions, evaluation of the Intifada, emergency government, negotiations, constitution and freedoms </w:t>
            </w:r>
          </w:p>
          <w:p w:rsidR="00767673" w:rsidRDefault="00767673" w:rsidP="00767673">
            <w:r>
              <w:rPr>
                <w:rFonts w:ascii="Arial" w:hAnsi="Arial" w:cs="Arial"/>
                <w:b/>
                <w:bCs/>
                <w:color w:val="008080"/>
              </w:rPr>
              <w:t xml:space="preserve">                                                            </w:t>
            </w:r>
          </w:p>
          <w:p w:rsidR="00767673" w:rsidRDefault="0076767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| [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Detailed Results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|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[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PDF Format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 | [</w:t>
            </w:r>
            <w:hyperlink r:id="rId9" w:history="1">
              <w:r>
                <w:rPr>
                  <w:rStyle w:val="Hyperlink"/>
                  <w:rFonts w:ascii="Simplified Arabic" w:hAnsi="Simplified Arabic" w:hint="cs"/>
                  <w:b/>
                  <w:bCs/>
                  <w:sz w:val="20"/>
                  <w:szCs w:val="20"/>
                  <w:rtl/>
                </w:rPr>
                <w:t>باللغة العربية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:rsidR="00767673" w:rsidRDefault="00767673">
            <w:r>
              <w:pict>
                <v:rect id="_x0000_i1026" style="width:351pt;height:1.5pt" o:hrpct="750" o:hralign="center" o:hrstd="t" o:hr="t" fillcolor="#a0a0a0" stroked="f"/>
              </w:pict>
            </w:r>
          </w:p>
          <w:p w:rsidR="00767673" w:rsidRDefault="00767673">
            <w:pPr>
              <w:bidi/>
              <w:jc w:val="right"/>
            </w:pPr>
            <w:r>
              <w:rPr>
                <w:rtl/>
              </w:rPr>
              <w:t> </w:t>
            </w:r>
          </w:p>
          <w:tbl>
            <w:tblPr>
              <w:tblW w:w="12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5"/>
            </w:tblGrid>
            <w:tr w:rsidR="00767673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6"/>
                  </w:tblGrid>
                  <w:tr w:rsidR="00767673" w:rsidTr="0076767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66"/>
                        </w:tblGrid>
                        <w:tr w:rsidR="0076767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66"/>
                              </w:tblGrid>
                              <w:tr w:rsidR="0076767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67673" w:rsidRDefault="00767673">
                                    <w:pPr>
                                      <w:rPr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napToGrid w:val="0"/>
                                        <w:spacing w:val="-20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  <w:u w:val="single"/>
                                      </w:rPr>
                                      <w:t xml:space="preserve">Annex 2: Sample distribution </w:t>
                                    </w:r>
                                  </w:p>
                                  <w:p w:rsidR="00767673" w:rsidRDefault="00767673">
                                    <w:pPr>
                                      <w:spacing w:before="100" w:beforeAutospacing="1" w:after="100" w:afterAutospacing="1"/>
                                      <w:jc w:val="lowKashida"/>
                                    </w:pPr>
                                    <w:r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jc w:val="righ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86"/>
                                      <w:gridCol w:w="1559"/>
                                      <w:gridCol w:w="1701"/>
                                      <w:gridCol w:w="1417"/>
                                      <w:gridCol w:w="1843"/>
                                      <w:gridCol w:w="1240"/>
                                    </w:tblGrid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single" w:sz="8" w:space="0" w:color="auto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Region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Gender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Type of locality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single" w:sz="8" w:space="0" w:color="auto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West Bank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62.0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51.3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City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38.6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Gaza Strip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38.0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Female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48.7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Village- town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43.8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Governorate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Percent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Marital status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Camp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17.9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Jenin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5.3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Single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29.9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Refugee Status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Tulkarm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5.4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Married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66.8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Refugee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42.5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 xml:space="preserve">Nablus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9.3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Others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3.3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Non-refugee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57.5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Qalqilya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3.0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Age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Sector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Salfit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16-17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8.2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Private sector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72.9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Jericho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18-22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17.8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N.G.O.'s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5.2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Ramallah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10.1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23-27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15.3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Public Sector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21.9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Jerusalem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9.1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28-32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12.6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Education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Bethlehem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5.1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33-37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11.0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Illiterate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20.2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Hebron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12.0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38-42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8.7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Preparatory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21.2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North Gaza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7.2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43-47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6.3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Elementary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31.4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Gaza City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14.3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48-52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4.8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Secondary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16.6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Deir al-Balah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5.2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&gt; 52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15.3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Diploma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4.9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Khan Younis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7.7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Occupation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B.A. or more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5.7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Rafah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3.7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Professional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Place of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Occupation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Percent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Employees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9.0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Residence prior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Laborers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11.7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Retired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to 1994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Craftsman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4.7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Students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13.6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 xml:space="preserve">West Bank &amp; Gaza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94.2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lastRenderedPageBreak/>
                                            <w:t>Housewives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39.3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Farmers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Abroad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5.8</w:t>
                                          </w:r>
                                        </w:p>
                                      </w:tc>
                                    </w:tr>
                                    <w:tr w:rsidR="00767673">
                                      <w:trPr>
                                        <w:cantSplit/>
                                        <w:jc w:val="right"/>
                                      </w:trPr>
                                      <w:tc>
                                        <w:tcPr>
                                          <w:tcW w:w="1986" w:type="dxa"/>
                                          <w:tcBorders>
                                            <w:top w:val="nil"/>
                                            <w:left w:val="single" w:sz="8" w:space="0" w:color="auto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Merchants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59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3.7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701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 xml:space="preserve">Unemployed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17" w:type="dxa"/>
                                          <w:tcBorders>
                                            <w:top w:val="nil"/>
                                            <w:left w:val="nil"/>
                                            <w:bottom w:val="single" w:sz="8" w:space="0" w:color="auto"/>
                                            <w:right w:val="single" w:sz="8" w:space="0" w:color="auto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13.7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4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cMar>
                                          <w:hideMark/>
                                        </w:tcPr>
                                        <w:p w:rsidR="00767673" w:rsidRDefault="00767673">
                                          <w:pPr>
                                            <w:spacing w:before="100" w:beforeAutospacing="1" w:after="100" w:afterAutospacing="1"/>
                                            <w:jc w:val="lowKashida"/>
                                          </w:pPr>
                                          <w: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7673" w:rsidRDefault="00767673"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  <w:tr w:rsidR="00767673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67673" w:rsidRDefault="00767673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67673" w:rsidRDefault="00767673"/>
                          </w:tc>
                        </w:tr>
                        <w:tr w:rsidR="00767673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67673" w:rsidRDefault="007676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767673" w:rsidRDefault="00767673"/>
                    </w:tc>
                  </w:tr>
                  <w:tr w:rsidR="00767673" w:rsidTr="00767673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7673" w:rsidRDefault="0076767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  </w:t>
                        </w:r>
                        <w:hyperlink r:id="rId10" w:anchor="top" w:history="1">
                          <w:r>
                            <w:rPr>
                              <w:rStyle w:val="Hyperlink"/>
                              <w:rFonts w:ascii="Arial" w:hAnsi="Arial" w:cs="Arial"/>
                            </w:rPr>
                            <w:t>Top of this page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 xml:space="preserve">    |    </w:t>
                        </w:r>
                        <w:hyperlink r:id="rId11" w:history="1">
                          <w:r>
                            <w:rPr>
                              <w:rStyle w:val="Hyperlink"/>
                              <w:rFonts w:ascii="Arial" w:hAnsi="Arial" w:cs="Arial"/>
                            </w:rPr>
                            <w:t>DSP Home</w:t>
                          </w:r>
                        </w:hyperlink>
                      </w:p>
                    </w:tc>
                  </w:tr>
                </w:tbl>
                <w:p w:rsidR="00767673" w:rsidRDefault="00767673"/>
              </w:tc>
            </w:tr>
            <w:tr w:rsidR="00767673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67673" w:rsidRDefault="00767673">
                  <w:pPr>
                    <w:pStyle w:val="NormalWeb"/>
                    <w:spacing w:before="0" w:beforeAutospacing="0" w:after="0" w:afterAutospacing="0"/>
                  </w:pPr>
                  <w:r>
                    <w:lastRenderedPageBreak/>
                    <w:t> </w:t>
                  </w:r>
                </w:p>
              </w:tc>
            </w:tr>
          </w:tbl>
          <w:p w:rsidR="00767673" w:rsidRDefault="00767673"/>
        </w:tc>
        <w:tc>
          <w:tcPr>
            <w:tcW w:w="315" w:type="dxa"/>
            <w:vAlign w:val="center"/>
            <w:hideMark/>
          </w:tcPr>
          <w:p w:rsidR="00767673" w:rsidRDefault="0076767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767673" w:rsidTr="00767673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767673" w:rsidRDefault="00767673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767673" w:rsidRDefault="00767673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767673" w:rsidRDefault="00767673"/>
        </w:tc>
        <w:tc>
          <w:tcPr>
            <w:tcW w:w="0" w:type="auto"/>
            <w:vAlign w:val="center"/>
            <w:hideMark/>
          </w:tcPr>
          <w:p w:rsidR="00767673" w:rsidRDefault="0076767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767673" w:rsidRDefault="00767673"/>
        </w:tc>
      </w:tr>
    </w:tbl>
    <w:p w:rsidR="00767673" w:rsidRDefault="00767673" w:rsidP="00767673">
      <w:pPr>
        <w:jc w:val="center"/>
        <w:rPr>
          <w:sz w:val="24"/>
          <w:szCs w:val="24"/>
        </w:rPr>
      </w:pPr>
      <w:r>
        <w:rPr>
          <w:rFonts w:ascii="Arial" w:hAnsi="Arial" w:cs="Arial"/>
        </w:rPr>
        <w:t xml:space="preserve">             </w:t>
      </w:r>
    </w:p>
    <w:p w:rsidR="005971A4" w:rsidRPr="00767673" w:rsidRDefault="005971A4" w:rsidP="00767673">
      <w:bookmarkStart w:id="1" w:name="_GoBack"/>
      <w:bookmarkEnd w:id="1"/>
    </w:p>
    <w:sectPr w:rsidR="005971A4" w:rsidRPr="0076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2"/>
    <w:rsid w:val="000A63E4"/>
    <w:rsid w:val="00222F0D"/>
    <w:rsid w:val="00396431"/>
    <w:rsid w:val="003C7AC0"/>
    <w:rsid w:val="005971A4"/>
    <w:rsid w:val="00646B21"/>
    <w:rsid w:val="00767673"/>
    <w:rsid w:val="00784865"/>
    <w:rsid w:val="009F5975"/>
    <w:rsid w:val="00AD175F"/>
    <w:rsid w:val="00B12642"/>
    <w:rsid w:val="00E805D9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7EE4-C989-4652-9D55-C8D6D0D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C12D1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05D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0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C12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DSPNEW/polls/poll14/poll14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14/sampl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14/tables.html" TargetMode="External"/><Relationship Id="rId11" Type="http://schemas.openxmlformats.org/officeDocument/2006/relationships/hyperlink" Target="http://home.birzeit.edu/dsp/" TargetMode="External"/><Relationship Id="rId5" Type="http://schemas.openxmlformats.org/officeDocument/2006/relationships/hyperlink" Target="http://home.birzeit.edu/cds/opinionpolls/poll14/analysis.html" TargetMode="External"/><Relationship Id="rId10" Type="http://schemas.openxmlformats.org/officeDocument/2006/relationships/hyperlink" Target="http://home.birzeit.edu/cds/opinionpolls/poll14/sample.html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dsp/arabic/opinionpolls/poll1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2019-03-05T12:50:00Z</dcterms:created>
  <dcterms:modified xsi:type="dcterms:W3CDTF">2019-03-05T13:17:00Z</dcterms:modified>
</cp:coreProperties>
</file>