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CC" w:rsidRDefault="005B0BCC" w:rsidP="005B0BCC">
      <w:pPr>
        <w:jc w:val="center"/>
      </w:pPr>
      <w:bookmarkStart w:id="0" w:name="top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0B867" id="Rectangle 2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52"/>
        <w:gridCol w:w="1771"/>
        <w:gridCol w:w="4035"/>
        <w:gridCol w:w="315"/>
      </w:tblGrid>
      <w:tr w:rsidR="005B0BCC" w:rsidTr="005B0BCC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BCC" w:rsidRDefault="005B0BCC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5B0BCC" w:rsidRDefault="005B0BCC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5B0BCC" w:rsidRDefault="005B0BCC"/>
        </w:tc>
        <w:tc>
          <w:tcPr>
            <w:tcW w:w="0" w:type="auto"/>
            <w:vAlign w:val="center"/>
            <w:hideMark/>
          </w:tcPr>
          <w:p w:rsidR="005B0BCC" w:rsidRDefault="005B0BC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5B0BCC" w:rsidRDefault="005B0BCC"/>
        </w:tc>
      </w:tr>
      <w:tr w:rsidR="005B0BCC" w:rsidTr="005B0BCC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BCC" w:rsidRDefault="005B0BC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5B0BCC" w:rsidRDefault="005B0BCC" w:rsidP="005B0BCC">
            <w:hyperlink r:id="rId4" w:history="1">
              <w:r>
                <w:rPr>
                  <w:rStyle w:val="Hyperlink"/>
                  <w:rFonts w:ascii="Arial" w:hAnsi="Arial" w:cs="Arial"/>
                </w:rPr>
                <w:t>Opinion Polls</w:t>
              </w:r>
            </w:hyperlink>
          </w:p>
          <w:p w:rsidR="005B0BCC" w:rsidRDefault="005B0BCC" w:rsidP="005B0BCC">
            <w:r>
              <w:rPr>
                <w:rFonts w:ascii="Arial" w:hAnsi="Arial" w:cs="Arial"/>
              </w:rPr>
              <w:t>Poll No. 4</w:t>
            </w:r>
          </w:p>
          <w:p w:rsidR="005B0BCC" w:rsidRDefault="005B0BCC">
            <w:r>
              <w:t> </w:t>
            </w:r>
          </w:p>
          <w:p w:rsidR="005B0BCC" w:rsidRDefault="005B0BCC" w:rsidP="005B0BCC">
            <w:r>
              <w:rPr>
                <w:rFonts w:ascii="Arial" w:hAnsi="Arial" w:cs="Arial"/>
                <w:b/>
                <w:bCs/>
              </w:rPr>
              <w:t>Survey # 4: Livelihood, Negotiations, the Future, and TV and Radio Stations</w:t>
            </w:r>
          </w:p>
          <w:p w:rsidR="005B0BCC" w:rsidRDefault="005B0BCC"/>
          <w:p w:rsidR="005B0BCC" w:rsidRDefault="005B0BC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 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Detailed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 [ Sample Distribution ]</w:t>
            </w:r>
          </w:p>
          <w:p w:rsidR="005B0BCC" w:rsidRDefault="005B0BC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[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] </w:t>
            </w:r>
          </w:p>
          <w:p w:rsidR="005B0BCC" w:rsidRDefault="005B0BCC"/>
          <w:p w:rsidR="005B0BCC" w:rsidRDefault="005B0BCC" w:rsidP="005B0BCC">
            <w:r>
              <w:rPr>
                <w:rFonts w:ascii="Arial" w:hAnsi="Arial" w:cs="Arial"/>
              </w:rPr>
              <w:t>Sample Distribution</w:t>
            </w: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23"/>
              <w:gridCol w:w="830"/>
              <w:gridCol w:w="1389"/>
              <w:gridCol w:w="830"/>
              <w:gridCol w:w="1556"/>
              <w:gridCol w:w="830"/>
            </w:tblGrid>
            <w:tr w:rsidR="005B0BCC">
              <w:trPr>
                <w:tblCellSpacing w:w="0" w:type="dxa"/>
              </w:trPr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Region 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Gender 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Refugee Status 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Percent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West Bank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61.6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Male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48.4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Refugee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43.3 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Gaza Strip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38.4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Female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51.6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Non-refugee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56.7 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Governorate 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Marital status 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Sector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Percent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Jenin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8.6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Single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22.6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Private sector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70.3 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Tulkarm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5.7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Married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72.7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N.G.O.'s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5.8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Nablus, Tubas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11.1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Others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4.7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Public Sector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23.9 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Qalqilya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Age 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Occupation 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Percent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Salfit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16-17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6.4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Laborers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9.7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Jericho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18-22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13.4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Craftsman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6.9 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Ramallah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6.8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23-27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12.8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Housewives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43.3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Jerusalem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28-32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13.0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Unemployed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10.1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Bethlehem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5.5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33-37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11.8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Merchants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3.8 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Hebron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14.6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38-42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12.8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Students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10.3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North Gaza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8.3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43-47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6.8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Farmers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1.6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Gaza City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13.3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48-52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5.9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Professional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1.5 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Deir al-Balah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5.0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&gt; 52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17.1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Employees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11.0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Khan Younis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7.8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Education 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Retired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1.6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Rafah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Illiterate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22.3 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Income (J.D.)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Percent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Type of locality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Percent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Preparatory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20.4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Under 300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71.3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38.5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elementary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26.9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301 - 600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24.2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Village- town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45.1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Secondary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15.9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601 - 900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2.8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Camp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16.3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Diploma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5.1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901 - 1200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1.0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Place of residence prior to 1994</w:t>
                  </w:r>
                </w:p>
              </w:tc>
              <w:tc>
                <w:tcPr>
                  <w:tcW w:w="0" w:type="auto"/>
                  <w:shd w:val="clear" w:color="auto" w:fill="FFBC79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B.A. or above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9.4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1200+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0.8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West Bank and Gaza Strip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>91.8</w:t>
                  </w:r>
                </w:p>
              </w:tc>
              <w:tc>
                <w:tcPr>
                  <w:tcW w:w="0" w:type="auto"/>
                  <w:gridSpan w:val="4"/>
                  <w:vMerge w:val="restart"/>
                  <w:hideMark/>
                </w:tcPr>
                <w:p w:rsidR="005B0BCC" w:rsidRDefault="005B0BCC">
                  <w:r>
                    <w:t> </w:t>
                  </w:r>
                </w:p>
              </w:tc>
            </w:tr>
            <w:tr w:rsidR="005B0B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Abroad </w:t>
                  </w:r>
                </w:p>
              </w:tc>
              <w:tc>
                <w:tcPr>
                  <w:tcW w:w="0" w:type="auto"/>
                  <w:hideMark/>
                </w:tcPr>
                <w:p w:rsidR="005B0BCC" w:rsidRDefault="005B0BCC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8.2 </w:t>
                  </w:r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5B0BCC" w:rsidRDefault="005B0BC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B0BCC" w:rsidRDefault="005B0BCC">
            <w:r>
              <w:rPr>
                <w:rFonts w:ascii="Arial" w:hAnsi="Arial" w:cs="Arial"/>
              </w:rPr>
              <w:t> </w:t>
            </w:r>
          </w:p>
          <w:p w:rsidR="005B0BCC" w:rsidRDefault="005B0BCC">
            <w:pPr>
              <w:pStyle w:val="NormalWeb"/>
            </w:pPr>
            <w:r>
              <w:rPr>
                <w:rFonts w:ascii="Arial" w:hAnsi="Arial" w:cs="Arial"/>
              </w:rPr>
              <w:t> </w:t>
            </w:r>
            <w:hyperlink r:id="rId8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5B0BCC" w:rsidRDefault="005B0BCC">
            <w:r>
              <w:lastRenderedPageBreak/>
              <w:t> </w:t>
            </w:r>
          </w:p>
        </w:tc>
      </w:tr>
      <w:tr w:rsidR="005B0BCC" w:rsidTr="005B0BCC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BCC" w:rsidRDefault="005B0BCC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5B0BCC" w:rsidRDefault="005B0BCC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5B0BCC" w:rsidRDefault="005B0BCC"/>
        </w:tc>
        <w:tc>
          <w:tcPr>
            <w:tcW w:w="0" w:type="auto"/>
            <w:vAlign w:val="center"/>
            <w:hideMark/>
          </w:tcPr>
          <w:p w:rsidR="005B0BCC" w:rsidRDefault="005B0BC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5B0BCC" w:rsidRDefault="005B0BCC"/>
        </w:tc>
      </w:tr>
    </w:tbl>
    <w:p w:rsidR="005971A4" w:rsidRPr="005B0BCC" w:rsidRDefault="005971A4" w:rsidP="005B0BCC">
      <w:bookmarkStart w:id="1" w:name="_GoBack"/>
      <w:bookmarkEnd w:id="1"/>
    </w:p>
    <w:sectPr w:rsidR="005971A4" w:rsidRPr="005B0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0A63E4"/>
    <w:rsid w:val="000D6B37"/>
    <w:rsid w:val="00222F0D"/>
    <w:rsid w:val="00396431"/>
    <w:rsid w:val="003C7AC0"/>
    <w:rsid w:val="005971A4"/>
    <w:rsid w:val="005B0BCC"/>
    <w:rsid w:val="00646B21"/>
    <w:rsid w:val="00767673"/>
    <w:rsid w:val="00784865"/>
    <w:rsid w:val="009F5975"/>
    <w:rsid w:val="00AD175F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4/sampl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dsp/arabic/opinionpolls/poll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4/result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.birzeit.edu/cds/opinionpolls/poll4/analysi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d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2019-03-05T12:50:00Z</dcterms:created>
  <dcterms:modified xsi:type="dcterms:W3CDTF">2019-03-05T13:34:00Z</dcterms:modified>
</cp:coreProperties>
</file>