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50" w:rsidRDefault="009B6150" w:rsidP="009B6150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1FFB1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2752"/>
        <w:gridCol w:w="2601"/>
        <w:gridCol w:w="3487"/>
        <w:gridCol w:w="170"/>
      </w:tblGrid>
      <w:tr w:rsidR="009B6150" w:rsidTr="009B615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B6150" w:rsidRDefault="009B6150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9B6150" w:rsidRDefault="009B6150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9B6150" w:rsidRDefault="009B6150"/>
        </w:tc>
        <w:tc>
          <w:tcPr>
            <w:tcW w:w="0" w:type="auto"/>
            <w:vAlign w:val="center"/>
            <w:hideMark/>
          </w:tcPr>
          <w:p w:rsidR="009B6150" w:rsidRDefault="009B615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9B6150" w:rsidRDefault="009B6150"/>
        </w:tc>
      </w:tr>
      <w:tr w:rsidR="009B6150" w:rsidTr="009B6150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B6150" w:rsidRDefault="009B615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9B6150" w:rsidRDefault="009B6150" w:rsidP="009B6150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9B6150" w:rsidRDefault="009B6150" w:rsidP="009B6150">
            <w:r>
              <w:rPr>
                <w:rFonts w:ascii="Arial" w:hAnsi="Arial" w:cs="Arial"/>
              </w:rPr>
              <w:t>Poll No. 3</w:t>
            </w:r>
          </w:p>
          <w:p w:rsidR="009B6150" w:rsidRDefault="009B6150" w:rsidP="009B6150">
            <w:r>
              <w:rPr>
                <w:rFonts w:ascii="Arial" w:hAnsi="Arial" w:cs="Arial"/>
                <w:b/>
                <w:bCs/>
              </w:rPr>
              <w:t>Survey # 3: The Impact of the Israeli-imposed Siege on Palestinian Living Conditions</w:t>
            </w:r>
          </w:p>
          <w:p w:rsidR="009B6150" w:rsidRDefault="009B6150"/>
          <w:p w:rsidR="009B6150" w:rsidRDefault="009B615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Sample Distribution ] </w:t>
            </w:r>
          </w:p>
          <w:p w:rsidR="009B6150" w:rsidRDefault="009B6150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[ PDF Format ]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9B6150" w:rsidRDefault="009B6150"/>
          <w:p w:rsidR="009B6150" w:rsidRDefault="009B6150" w:rsidP="009B6150">
            <w:r>
              <w:rPr>
                <w:rFonts w:ascii="Arial" w:hAnsi="Arial" w:cs="Arial"/>
              </w:rPr>
              <w:t>Sample Distribution</w:t>
            </w:r>
          </w:p>
          <w:tbl>
            <w:tblPr>
              <w:tblW w:w="4500" w:type="pct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319"/>
              <w:gridCol w:w="1320"/>
              <w:gridCol w:w="1320"/>
              <w:gridCol w:w="1422"/>
              <w:gridCol w:w="1161"/>
            </w:tblGrid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Region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Type of locality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Refugee Status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West Bank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63.0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City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38.3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Refugee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43.3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Gaza Strip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37.0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Village- town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42.2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Non-refugee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56.7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Governorate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Camp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19.6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Sector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Jenin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8.1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Gender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Private sector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74.7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Tubas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Male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48.4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N.G.O.'s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3.0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Tulkarm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Female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51.6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Public Sector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22.3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Nablus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9.8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Marital status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Qalqilya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3.0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Single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19.7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Illiterate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22.4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Salfit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Married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76.4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Preparatory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20.4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Jericho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Others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3.9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elementary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26.9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Ramallah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Age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15.9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Jerusalem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4.1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16-17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4.5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5.1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Bethlehem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18-22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B.A. or above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9.4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Hebron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14.8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23-27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Place of residence prior to 1994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North Gaza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28-32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West Bank and Gaza Strip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91.5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Gaza City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12.0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33-37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13.2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Abroad </w:t>
                  </w:r>
                </w:p>
                <w:p w:rsidR="009B6150" w:rsidRDefault="009B6150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9B6150" w:rsidRDefault="009B6150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8.5 </w:t>
                  </w:r>
                </w:p>
                <w:p w:rsidR="009B6150" w:rsidRDefault="009B6150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9B6150" w:rsidRDefault="009B6150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Deir al-Balah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4.9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38-42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11.2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Khan Younis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43-47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6.8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6150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Rafah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3.5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48-52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61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&gt; 52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18.1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Occupation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Occupation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 Occupation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BC79"/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 Percent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Laborers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12.7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Merchants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5.1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 Professional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1.6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Craftsman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4.4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Students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7.9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Employees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11.0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Housewives-other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44.6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Farmers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1.5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Retired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2.0 </w:t>
                  </w:r>
                </w:p>
              </w:tc>
            </w:tr>
            <w:tr w:rsidR="009B6150">
              <w:trPr>
                <w:jc w:val="center"/>
              </w:trPr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r>
                    <w:rPr>
                      <w:rFonts w:ascii="Arial" w:hAnsi="Arial" w:cs="Arial"/>
                      <w:sz w:val="20"/>
                      <w:szCs w:val="20"/>
                    </w:rPr>
                    <w:t>Unemployed-doesn't apply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9.3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9B6150" w:rsidRDefault="009B61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B6150" w:rsidRDefault="009B615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B6150" w:rsidRDefault="009B6150">
            <w:r>
              <w:rPr>
                <w:rFonts w:ascii="Arial" w:hAnsi="Arial" w:cs="Arial"/>
              </w:rPr>
              <w:t>  </w:t>
            </w:r>
          </w:p>
          <w:p w:rsidR="009B6150" w:rsidRDefault="009B6150">
            <w:pPr>
              <w:pStyle w:val="NormalWeb"/>
            </w:pPr>
            <w:hyperlink r:id="rId9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9B6150" w:rsidRDefault="009B6150">
            <w:r>
              <w:lastRenderedPageBreak/>
              <w:t> </w:t>
            </w:r>
          </w:p>
        </w:tc>
      </w:tr>
      <w:tr w:rsidR="009B6150" w:rsidTr="009B615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B6150" w:rsidRDefault="009B6150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9B6150" w:rsidRDefault="009B6150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9B6150" w:rsidRDefault="009B6150"/>
        </w:tc>
        <w:tc>
          <w:tcPr>
            <w:tcW w:w="0" w:type="auto"/>
            <w:vAlign w:val="center"/>
            <w:hideMark/>
          </w:tcPr>
          <w:p w:rsidR="009B6150" w:rsidRDefault="009B615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9B6150" w:rsidRDefault="009B6150"/>
        </w:tc>
      </w:tr>
    </w:tbl>
    <w:p w:rsidR="005971A4" w:rsidRPr="009B6150" w:rsidRDefault="005971A4" w:rsidP="009B6150">
      <w:bookmarkStart w:id="1" w:name="_GoBack"/>
      <w:bookmarkEnd w:id="1"/>
    </w:p>
    <w:sectPr w:rsidR="005971A4" w:rsidRPr="009B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0D6B37"/>
    <w:rsid w:val="00222F0D"/>
    <w:rsid w:val="00396431"/>
    <w:rsid w:val="003C7AC0"/>
    <w:rsid w:val="005971A4"/>
    <w:rsid w:val="005B0BCC"/>
    <w:rsid w:val="00646B21"/>
    <w:rsid w:val="00767673"/>
    <w:rsid w:val="00784865"/>
    <w:rsid w:val="009B6150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3/poll3_e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3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3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3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2019-03-05T12:50:00Z</dcterms:created>
  <dcterms:modified xsi:type="dcterms:W3CDTF">2019-03-05T13:35:00Z</dcterms:modified>
</cp:coreProperties>
</file>