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59" w:rsidRDefault="00D06C59" w:rsidP="00D06C59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  <w:r>
        <w:rPr>
          <w:b/>
          <w:bCs/>
          <w:u w:val="single"/>
          <w:lang w:val="en-GB"/>
        </w:rPr>
        <w:t>Public Opinion Poll # 2</w:t>
      </w:r>
      <w:r>
        <w:rPr>
          <w:b/>
          <w:bCs/>
          <w:u w:val="single"/>
        </w:rPr>
        <w:t>6</w:t>
      </w:r>
    </w:p>
    <w:p w:rsidR="00D06C59" w:rsidRDefault="00D06C59" w:rsidP="00D06C59">
      <w:pPr>
        <w:spacing w:before="100" w:beforeAutospacing="1" w:after="240"/>
        <w:jc w:val="center"/>
      </w:pPr>
      <w:r>
        <w:rPr>
          <w:b/>
          <w:bCs/>
          <w:sz w:val="36"/>
          <w:szCs w:val="36"/>
        </w:rPr>
        <w:t>The Palestinian Government</w:t>
      </w:r>
    </w:p>
    <w:p w:rsidR="00D06C59" w:rsidRDefault="00D06C59" w:rsidP="00D06C59">
      <w:pPr>
        <w:spacing w:before="100" w:beforeAutospacing="1" w:after="240"/>
        <w:jc w:val="center"/>
      </w:pPr>
      <w:r>
        <w:rPr>
          <w:b/>
          <w:bCs/>
          <w:sz w:val="36"/>
          <w:szCs w:val="36"/>
        </w:rPr>
        <w:t>International Funding</w:t>
      </w:r>
    </w:p>
    <w:p w:rsidR="00D06C59" w:rsidRDefault="00D06C59" w:rsidP="00D06C59">
      <w:pPr>
        <w:spacing w:before="100" w:beforeAutospacing="1" w:after="100" w:afterAutospacing="1"/>
        <w:jc w:val="center"/>
      </w:pPr>
      <w:r>
        <w:t> </w:t>
      </w:r>
    </w:p>
    <w:p w:rsidR="00D06C59" w:rsidRDefault="00D06C59" w:rsidP="00D06C59">
      <w:pPr>
        <w:jc w:val="center"/>
      </w:pPr>
      <w:r>
        <w:rPr>
          <w:rFonts w:ascii="Arial" w:hAnsi="Arial" w:cs="Arial"/>
          <w:b/>
          <w:bCs/>
        </w:rPr>
        <w:t xml:space="preserve">[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Highlights</w:t>
        </w:r>
      </w:hyperlink>
      <w:r>
        <w:rPr>
          <w:rFonts w:ascii="Arial" w:hAnsi="Arial" w:cs="Arial"/>
          <w:b/>
          <w:bCs/>
        </w:rPr>
        <w:t xml:space="preserve">][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Analysis of Results</w:t>
        </w:r>
      </w:hyperlink>
      <w:r>
        <w:rPr>
          <w:rFonts w:ascii="Arial" w:hAnsi="Arial" w:cs="Arial"/>
          <w:b/>
          <w:bCs/>
        </w:rPr>
        <w:t xml:space="preserve"> ][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Detailed Results</w:t>
        </w:r>
      </w:hyperlink>
      <w:r>
        <w:rPr>
          <w:rFonts w:ascii="Arial" w:hAnsi="Arial" w:cs="Arial"/>
          <w:b/>
          <w:bCs/>
        </w:rPr>
        <w:t xml:space="preserve"> ][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Sample Distribution</w:t>
        </w:r>
      </w:hyperlink>
      <w:r>
        <w:rPr>
          <w:rFonts w:ascii="Arial" w:hAnsi="Arial" w:cs="Arial"/>
          <w:b/>
          <w:bCs/>
        </w:rPr>
        <w:t xml:space="preserve"> ]</w:t>
      </w:r>
    </w:p>
    <w:p w:rsidR="00D06C59" w:rsidRDefault="00D06C59" w:rsidP="00D06C59">
      <w:pPr>
        <w:pStyle w:val="NormalWeb"/>
        <w:jc w:val="center"/>
      </w:pPr>
      <w:r>
        <w:rPr>
          <w:rFonts w:ascii="Arial" w:hAnsi="Arial" w:cs="Arial"/>
          <w:b/>
          <w:bCs/>
        </w:rPr>
        <w:t xml:space="preserve">[ </w:t>
      </w:r>
      <w:hyperlink r:id="rId8" w:history="1">
        <w:r>
          <w:rPr>
            <w:rStyle w:val="Hyperlink"/>
            <w:rFonts w:ascii="Arial" w:hAnsi="Arial" w:cs="Arial"/>
            <w:b/>
            <w:bCs/>
          </w:rPr>
          <w:t>In Arabic</w:t>
        </w:r>
      </w:hyperlink>
      <w:r>
        <w:rPr>
          <w:rFonts w:ascii="Arial" w:hAnsi="Arial" w:cs="Arial"/>
          <w:b/>
          <w:bCs/>
        </w:rPr>
        <w:t xml:space="preserve"> ][ </w:t>
      </w:r>
      <w:hyperlink r:id="rId9" w:history="1">
        <w:r>
          <w:rPr>
            <w:rStyle w:val="Hyperlink"/>
            <w:rFonts w:ascii="Arial" w:hAnsi="Arial" w:cs="Arial"/>
            <w:b/>
            <w:bCs/>
          </w:rPr>
          <w:t>Pdf Format</w:t>
        </w:r>
      </w:hyperlink>
      <w:r>
        <w:rPr>
          <w:rFonts w:ascii="Arial" w:hAnsi="Arial" w:cs="Arial"/>
          <w:b/>
          <w:bCs/>
        </w:rPr>
        <w:t xml:space="preserve"> ]</w:t>
      </w:r>
    </w:p>
    <w:p w:rsidR="00D06C59" w:rsidRDefault="00D06C59" w:rsidP="00D06C59">
      <w:r>
        <w:pict>
          <v:rect id="_x0000_i1027" style="width:351pt;height:1.5pt" o:hrpct="750" o:hralign="center" o:hrstd="t" o:hr="t" fillcolor="#a0a0a0" stroked="f"/>
        </w:pict>
      </w:r>
    </w:p>
    <w:p w:rsidR="00D06C59" w:rsidRDefault="00D06C59" w:rsidP="00D06C59">
      <w:pPr>
        <w:spacing w:before="100" w:beforeAutospacing="1" w:after="100" w:afterAutospacing="1"/>
      </w:pPr>
      <w:r>
        <w:t xml:space="preserve">Dates of fieldwork: 19/4/2006 </w:t>
      </w:r>
    </w:p>
    <w:p w:rsidR="00D06C59" w:rsidRDefault="00D06C59" w:rsidP="00D06C59">
      <w:pPr>
        <w:spacing w:before="100" w:beforeAutospacing="1" w:after="100" w:afterAutospacing="1"/>
      </w:pPr>
      <w:r>
        <w:t>Sample Size: 630 Palestinians in the West Bank &amp; Gaza</w:t>
      </w:r>
    </w:p>
    <w:p w:rsidR="00D06C59" w:rsidRDefault="00D06C59" w:rsidP="00D06C59">
      <w:pPr>
        <w:spacing w:before="100" w:beforeAutospacing="1" w:after="100" w:afterAutospacing="1"/>
      </w:pPr>
      <w:r>
        <w:t>Number of Sampling Localities: 43</w:t>
      </w:r>
    </w:p>
    <w:p w:rsidR="00D06C59" w:rsidRDefault="00D06C59" w:rsidP="00D06C59">
      <w:pPr>
        <w:spacing w:before="100" w:beforeAutospacing="1" w:after="100" w:afterAutospacing="1"/>
      </w:pPr>
      <w:r>
        <w:t xml:space="preserve">Margin of error: </w:t>
      </w:r>
      <w:r>
        <w:rPr>
          <w:u w:val="single"/>
        </w:rPr>
        <w:t>+</w:t>
      </w:r>
      <w:r>
        <w:rPr>
          <w:color w:val="FF0000"/>
        </w:rPr>
        <w:t xml:space="preserve"> </w:t>
      </w:r>
      <w:r>
        <w:t xml:space="preserve">4%  </w:t>
      </w:r>
    </w:p>
    <w:p w:rsidR="00D06C59" w:rsidRDefault="00D06C59" w:rsidP="00D06C59">
      <w:pPr>
        <w:spacing w:before="100" w:beforeAutospacing="1" w:after="100" w:afterAutospacing="1"/>
      </w:pPr>
      <w:r>
        <w:rPr>
          <w:b/>
          <w:bCs/>
          <w:sz w:val="28"/>
          <w:szCs w:val="28"/>
          <w:u w:val="single"/>
        </w:rPr>
        <w:t>1. Highlights</w:t>
      </w:r>
    </w:p>
    <w:p w:rsidR="00D06C59" w:rsidRDefault="00D06C59" w:rsidP="00D06C59">
      <w:pPr>
        <w:spacing w:before="100" w:beforeAutospacing="1" w:after="100" w:afterAutospacing="1"/>
        <w:ind w:left="720" w:hanging="360"/>
        <w:jc w:val="lowKashida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b/>
          <w:bCs/>
          <w:sz w:val="26"/>
          <w:szCs w:val="26"/>
        </w:rPr>
        <w:t>63% support a National Unity Government, while 24% support the continuation of a Hamas-led government.</w:t>
      </w:r>
    </w:p>
    <w:p w:rsidR="00D06C59" w:rsidRDefault="00D06C59" w:rsidP="00D06C59">
      <w:pPr>
        <w:spacing w:before="100" w:beforeAutospacing="1" w:after="100" w:afterAutospacing="1"/>
        <w:ind w:left="360"/>
        <w:jc w:val="lowKashida"/>
      </w:pPr>
      <w:r>
        <w:rPr>
          <w:b/>
          <w:bCs/>
          <w:sz w:val="26"/>
          <w:szCs w:val="26"/>
        </w:rPr>
        <w:t> </w:t>
      </w:r>
    </w:p>
    <w:p w:rsidR="00D06C59" w:rsidRDefault="00D06C59" w:rsidP="00D06C59">
      <w:pPr>
        <w:spacing w:before="100" w:beforeAutospacing="1" w:after="100" w:afterAutospacing="1"/>
        <w:ind w:left="720" w:hanging="360"/>
        <w:jc w:val="lowKashida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b/>
          <w:bCs/>
          <w:sz w:val="26"/>
          <w:szCs w:val="26"/>
        </w:rPr>
        <w:t>There is a decline in the percentage of voters willing to vote for Hamas from 50% to 44%.  The Fateh vote continues at 34%.</w:t>
      </w:r>
    </w:p>
    <w:p w:rsidR="00D06C59" w:rsidRDefault="00D06C59" w:rsidP="00D06C59">
      <w:pPr>
        <w:spacing w:before="100" w:beforeAutospacing="1" w:after="100" w:afterAutospacing="1"/>
        <w:jc w:val="lowKashida"/>
      </w:pPr>
      <w:r>
        <w:rPr>
          <w:b/>
          <w:bCs/>
          <w:sz w:val="26"/>
          <w:szCs w:val="26"/>
        </w:rPr>
        <w:t> </w:t>
      </w:r>
    </w:p>
    <w:p w:rsidR="00D06C59" w:rsidRDefault="00D06C59" w:rsidP="00D06C59">
      <w:pPr>
        <w:spacing w:before="100" w:beforeAutospacing="1" w:after="100" w:afterAutospacing="1"/>
        <w:ind w:left="720" w:hanging="360"/>
        <w:jc w:val="lowKashida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b/>
          <w:bCs/>
          <w:sz w:val="26"/>
          <w:szCs w:val="26"/>
        </w:rPr>
        <w:t xml:space="preserve">53% say that they are satisfied with the outcome of the latest PLC elections, compared with 59% (20 days ago). </w:t>
      </w:r>
    </w:p>
    <w:p w:rsidR="00D06C59" w:rsidRDefault="00D06C59" w:rsidP="00D06C59">
      <w:pPr>
        <w:spacing w:before="100" w:beforeAutospacing="1" w:after="100" w:afterAutospacing="1"/>
        <w:jc w:val="lowKashida"/>
      </w:pPr>
      <w:r>
        <w:rPr>
          <w:b/>
          <w:bCs/>
          <w:sz w:val="26"/>
          <w:szCs w:val="26"/>
        </w:rPr>
        <w:t> </w:t>
      </w:r>
    </w:p>
    <w:p w:rsidR="00D06C59" w:rsidRDefault="00D06C59" w:rsidP="00D06C59">
      <w:pPr>
        <w:spacing w:before="100" w:beforeAutospacing="1" w:after="100" w:afterAutospacing="1"/>
        <w:ind w:left="720" w:hanging="360"/>
        <w:jc w:val="lowKashida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b/>
          <w:bCs/>
          <w:sz w:val="26"/>
          <w:szCs w:val="26"/>
        </w:rPr>
        <w:t>41% believe that the Hamas win will positively impact internal conditions, compared with 59% (20 days ago).</w:t>
      </w:r>
    </w:p>
    <w:p w:rsidR="00D06C59" w:rsidRDefault="00D06C59" w:rsidP="00D06C59">
      <w:pPr>
        <w:spacing w:before="100" w:beforeAutospacing="1" w:after="100" w:afterAutospacing="1"/>
        <w:jc w:val="lowKashida"/>
      </w:pPr>
      <w:r>
        <w:rPr>
          <w:b/>
          <w:bCs/>
          <w:sz w:val="26"/>
          <w:szCs w:val="26"/>
        </w:rPr>
        <w:lastRenderedPageBreak/>
        <w:t> </w:t>
      </w:r>
    </w:p>
    <w:p w:rsidR="00D06C59" w:rsidRDefault="00D06C59" w:rsidP="00D06C59">
      <w:pPr>
        <w:spacing w:before="100" w:beforeAutospacing="1" w:after="100" w:afterAutospacing="1"/>
        <w:ind w:left="720" w:hanging="360"/>
        <w:jc w:val="lowKashida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b/>
          <w:bCs/>
          <w:sz w:val="26"/>
          <w:szCs w:val="26"/>
        </w:rPr>
        <w:t>There is a drop in the evaluation of President Abbas from 54% to 43%; and for Prime Minister Haniyyeh from 64% to 57%.</w:t>
      </w:r>
    </w:p>
    <w:p w:rsidR="00D06C59" w:rsidRDefault="00D06C59" w:rsidP="00D06C59">
      <w:pPr>
        <w:spacing w:before="100" w:beforeAutospacing="1" w:after="100" w:afterAutospacing="1"/>
        <w:jc w:val="lowKashida"/>
      </w:pPr>
      <w:r>
        <w:rPr>
          <w:b/>
          <w:bCs/>
          <w:sz w:val="26"/>
          <w:szCs w:val="26"/>
        </w:rPr>
        <w:t> </w:t>
      </w:r>
    </w:p>
    <w:p w:rsidR="00D06C59" w:rsidRDefault="00D06C59" w:rsidP="00D06C59">
      <w:pPr>
        <w:spacing w:before="100" w:beforeAutospacing="1" w:after="100" w:afterAutospacing="1"/>
        <w:ind w:left="720" w:hanging="360"/>
        <w:jc w:val="lowKashida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b/>
          <w:bCs/>
          <w:sz w:val="26"/>
          <w:szCs w:val="26"/>
        </w:rPr>
        <w:t>32% evaluate the performance of the Hamas-led Government as “good.”</w:t>
      </w:r>
    </w:p>
    <w:p w:rsidR="00D06C59" w:rsidRDefault="00D06C59" w:rsidP="00D06C59">
      <w:pPr>
        <w:spacing w:before="100" w:beforeAutospacing="1" w:after="100" w:afterAutospacing="1"/>
        <w:ind w:left="360"/>
        <w:jc w:val="lowKashida"/>
      </w:pPr>
      <w:r>
        <w:rPr>
          <w:b/>
          <w:bCs/>
          <w:sz w:val="26"/>
          <w:szCs w:val="26"/>
        </w:rPr>
        <w:t> </w:t>
      </w:r>
    </w:p>
    <w:p w:rsidR="00D06C59" w:rsidRDefault="00D06C59" w:rsidP="00D06C59">
      <w:pPr>
        <w:spacing w:before="100" w:beforeAutospacing="1" w:after="100" w:afterAutospacing="1"/>
        <w:ind w:left="720" w:hanging="360"/>
        <w:jc w:val="lowKashida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b/>
          <w:bCs/>
          <w:sz w:val="26"/>
          <w:szCs w:val="26"/>
        </w:rPr>
        <w:t> 30% believe that the current government is handling the issue of international funding in an appropriate manner.</w:t>
      </w:r>
    </w:p>
    <w:p w:rsidR="00D06C59" w:rsidRDefault="00D06C59" w:rsidP="00D06C59">
      <w:pPr>
        <w:spacing w:before="100" w:beforeAutospacing="1" w:after="100" w:afterAutospacing="1"/>
        <w:jc w:val="lowKashida"/>
      </w:pPr>
      <w:r>
        <w:rPr>
          <w:b/>
          <w:bCs/>
          <w:sz w:val="26"/>
          <w:szCs w:val="26"/>
        </w:rPr>
        <w:t> </w:t>
      </w:r>
    </w:p>
    <w:p w:rsidR="00D06C59" w:rsidRDefault="00D06C59" w:rsidP="00D06C59">
      <w:pPr>
        <w:spacing w:before="100" w:beforeAutospacing="1" w:after="100" w:afterAutospacing="1"/>
        <w:ind w:left="720" w:hanging="360"/>
        <w:jc w:val="lowKashida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b/>
          <w:bCs/>
          <w:sz w:val="26"/>
          <w:szCs w:val="26"/>
        </w:rPr>
        <w:t>29% think that Hamas should recognize Israel and continue to receive funding from international sources as done previously, while 64% disagree.</w:t>
      </w:r>
    </w:p>
    <w:p w:rsidR="00D06C59" w:rsidRDefault="00D06C59" w:rsidP="00D06C59">
      <w:pPr>
        <w:spacing w:before="100" w:beforeAutospacing="1" w:after="100" w:afterAutospacing="1"/>
      </w:pPr>
      <w:r>
        <w:t> </w:t>
      </w:r>
    </w:p>
    <w:p w:rsidR="00D06C59" w:rsidRDefault="00D06C59" w:rsidP="00D06C59">
      <w:pPr>
        <w:pStyle w:val="FootnoteText"/>
      </w:pPr>
      <w:r>
        <w:t> </w:t>
      </w:r>
    </w:p>
    <w:p w:rsidR="00BE259D" w:rsidRPr="00D06C59" w:rsidRDefault="00BE259D" w:rsidP="00D06C59">
      <w:bookmarkStart w:id="0" w:name="_GoBack"/>
      <w:bookmarkEnd w:id="0"/>
    </w:p>
    <w:sectPr w:rsidR="00BE259D" w:rsidRPr="00D0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CC"/>
    <w:rsid w:val="003E74F1"/>
    <w:rsid w:val="00BD0BCC"/>
    <w:rsid w:val="00BE259D"/>
    <w:rsid w:val="00D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FEC03-DD58-487B-BD49-08F41722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74F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C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dsp/arabic/opinionpolls/poll2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26/sampl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26/result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.birzeit.edu/cds/opinionpolls/poll26/analysi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ome.birzeit.edu/cds/opinionpolls/poll26/highlights.html" TargetMode="External"/><Relationship Id="rId9" Type="http://schemas.openxmlformats.org/officeDocument/2006/relationships/hyperlink" Target="http://home.birzeit.edu/cds/opinionpolls/poll26/poll2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2019-03-05T12:48:00Z</dcterms:created>
  <dcterms:modified xsi:type="dcterms:W3CDTF">2019-03-05T12:51:00Z</dcterms:modified>
</cp:coreProperties>
</file>