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E0" w:rsidRDefault="006B4FE0" w:rsidP="006B4FE0">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54EBD"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10230" w:type="dxa"/>
        <w:jc w:val="center"/>
        <w:tblCellSpacing w:w="0" w:type="dxa"/>
        <w:tblCellMar>
          <w:left w:w="0" w:type="dxa"/>
          <w:right w:w="0" w:type="dxa"/>
        </w:tblCellMar>
        <w:tblLook w:val="04A0" w:firstRow="1" w:lastRow="0" w:firstColumn="1" w:lastColumn="0" w:noHBand="0" w:noVBand="1"/>
      </w:tblPr>
      <w:tblGrid>
        <w:gridCol w:w="60"/>
        <w:gridCol w:w="3075"/>
        <w:gridCol w:w="2610"/>
        <w:gridCol w:w="4395"/>
        <w:gridCol w:w="90"/>
      </w:tblGrid>
      <w:tr w:rsidR="006B4FE0" w:rsidTr="006B4FE0">
        <w:trPr>
          <w:trHeight w:val="345"/>
          <w:tblCellSpacing w:w="0" w:type="dxa"/>
          <w:jc w:val="center"/>
        </w:trPr>
        <w:tc>
          <w:tcPr>
            <w:tcW w:w="60" w:type="dxa"/>
            <w:vAlign w:val="center"/>
            <w:hideMark/>
          </w:tcPr>
          <w:p w:rsidR="006B4FE0" w:rsidRDefault="006B4FE0">
            <w:r>
              <w:t> </w:t>
            </w:r>
          </w:p>
        </w:tc>
        <w:tc>
          <w:tcPr>
            <w:tcW w:w="3075" w:type="dxa"/>
            <w:vAlign w:val="center"/>
            <w:hideMark/>
          </w:tcPr>
          <w:p w:rsidR="006B4FE0" w:rsidRDefault="006B4FE0">
            <w:r>
              <w:t>   </w:t>
            </w:r>
          </w:p>
        </w:tc>
        <w:tc>
          <w:tcPr>
            <w:tcW w:w="2610" w:type="dxa"/>
            <w:vAlign w:val="center"/>
            <w:hideMark/>
          </w:tcPr>
          <w:p w:rsidR="006B4FE0" w:rsidRDefault="006B4FE0"/>
        </w:tc>
        <w:tc>
          <w:tcPr>
            <w:tcW w:w="4395" w:type="dxa"/>
            <w:vAlign w:val="center"/>
            <w:hideMark/>
          </w:tcPr>
          <w:p w:rsidR="006B4FE0" w:rsidRDefault="006B4FE0">
            <w:pPr>
              <w:rPr>
                <w:sz w:val="24"/>
                <w:szCs w:val="24"/>
              </w:rPr>
            </w:pPr>
            <w:r>
              <w:t>   </w:t>
            </w:r>
          </w:p>
        </w:tc>
        <w:tc>
          <w:tcPr>
            <w:tcW w:w="90" w:type="dxa"/>
            <w:vAlign w:val="center"/>
            <w:hideMark/>
          </w:tcPr>
          <w:p w:rsidR="006B4FE0" w:rsidRDefault="006B4FE0"/>
        </w:tc>
      </w:tr>
      <w:tr w:rsidR="006B4FE0" w:rsidTr="006B4FE0">
        <w:trPr>
          <w:tblCellSpacing w:w="0" w:type="dxa"/>
          <w:jc w:val="center"/>
        </w:trPr>
        <w:tc>
          <w:tcPr>
            <w:tcW w:w="60" w:type="dxa"/>
            <w:vAlign w:val="center"/>
            <w:hideMark/>
          </w:tcPr>
          <w:p w:rsidR="006B4FE0" w:rsidRDefault="006B4FE0">
            <w:pPr>
              <w:rPr>
                <w:sz w:val="24"/>
                <w:szCs w:val="24"/>
              </w:rPr>
            </w:pPr>
            <w:r>
              <w:t> </w:t>
            </w:r>
          </w:p>
        </w:tc>
        <w:tc>
          <w:tcPr>
            <w:tcW w:w="10080" w:type="dxa"/>
            <w:gridSpan w:val="3"/>
            <w:hideMark/>
          </w:tcPr>
          <w:p w:rsidR="006B4FE0" w:rsidRDefault="006B4FE0" w:rsidP="006B4FE0">
            <w:hyperlink r:id="rId5" w:history="1">
              <w:r>
                <w:rPr>
                  <w:rStyle w:val="Hyperlink"/>
                  <w:rFonts w:ascii="Arial" w:hAnsi="Arial" w:cs="Arial"/>
                  <w:color w:val="003366"/>
                </w:rPr>
                <w:t>Opinion Polls</w:t>
              </w:r>
            </w:hyperlink>
          </w:p>
          <w:p w:rsidR="006B4FE0" w:rsidRDefault="006B4FE0" w:rsidP="006B4FE0">
            <w:r>
              <w:t> </w:t>
            </w:r>
          </w:p>
          <w:p w:rsidR="006B4FE0" w:rsidRDefault="006B4FE0" w:rsidP="006B4FE0">
            <w:r>
              <w:rPr>
                <w:rFonts w:ascii="Arial" w:hAnsi="Arial" w:cs="Arial"/>
                <w:color w:val="006666"/>
              </w:rPr>
              <w:t>Poll No. 23</w:t>
            </w:r>
          </w:p>
          <w:p w:rsidR="006B4FE0" w:rsidRDefault="006B4FE0" w:rsidP="006B4FE0">
            <w:pPr>
              <w:spacing w:before="100" w:beforeAutospacing="1" w:after="100" w:afterAutospacing="1"/>
              <w:jc w:val="center"/>
            </w:pPr>
            <w:r>
              <w:rPr>
                <w:b/>
                <w:bCs/>
                <w:sz w:val="28"/>
                <w:szCs w:val="28"/>
                <w:lang w:val="en-GB"/>
              </w:rPr>
              <w:t>12 December 2005</w:t>
            </w:r>
          </w:p>
          <w:p w:rsidR="006B4FE0" w:rsidRDefault="006B4FE0" w:rsidP="006B4FE0">
            <w:pPr>
              <w:spacing w:before="100" w:beforeAutospacing="1" w:after="100" w:afterAutospacing="1"/>
              <w:jc w:val="center"/>
            </w:pPr>
            <w:r>
              <w:rPr>
                <w:b/>
                <w:bCs/>
                <w:sz w:val="32"/>
                <w:szCs w:val="32"/>
                <w:lang w:val="en-GB"/>
              </w:rPr>
              <w:t>Local Councils Election</w:t>
            </w:r>
            <w:r>
              <w:rPr>
                <w:b/>
                <w:bCs/>
                <w:sz w:val="32"/>
                <w:szCs w:val="32"/>
              </w:rPr>
              <w:t>s, L</w:t>
            </w:r>
            <w:r>
              <w:rPr>
                <w:b/>
                <w:bCs/>
                <w:sz w:val="32"/>
                <w:szCs w:val="32"/>
                <w:lang w:val="en-GB"/>
              </w:rPr>
              <w:t>egislative Council Election</w:t>
            </w:r>
          </w:p>
          <w:p w:rsidR="006B4FE0" w:rsidRDefault="006B4FE0" w:rsidP="006B4FE0">
            <w:pPr>
              <w:spacing w:before="100" w:beforeAutospacing="1" w:after="100" w:afterAutospacing="1"/>
              <w:jc w:val="center"/>
            </w:pPr>
            <w:r>
              <w:rPr>
                <w:b/>
                <w:bCs/>
                <w:sz w:val="32"/>
                <w:szCs w:val="32"/>
                <w:u w:val="single"/>
                <w:lang w:val="en-GB"/>
              </w:rPr>
              <w:t xml:space="preserve">Public Opinion Poll # 23 </w:t>
            </w:r>
          </w:p>
          <w:p w:rsidR="006B4FE0" w:rsidRDefault="006B4FE0" w:rsidP="006B4FE0">
            <w:pPr>
              <w:spacing w:before="100" w:beforeAutospacing="1" w:after="100" w:afterAutospacing="1"/>
              <w:jc w:val="center"/>
            </w:pPr>
            <w:r>
              <w:t> </w:t>
            </w:r>
          </w:p>
          <w:p w:rsidR="006B4FE0" w:rsidRDefault="006B4FE0">
            <w:pPr>
              <w:jc w:val="center"/>
            </w:pPr>
            <w:r>
              <w:rPr>
                <w:rFonts w:ascii="Arial" w:hAnsi="Arial" w:cs="Arial"/>
                <w:b/>
                <w:bCs/>
              </w:rPr>
              <w:t xml:space="preserve">[ </w:t>
            </w:r>
            <w:hyperlink r:id="rId6" w:history="1">
              <w:r>
                <w:rPr>
                  <w:rStyle w:val="Hyperlink"/>
                  <w:rFonts w:ascii="Arial" w:hAnsi="Arial" w:cs="Arial"/>
                  <w:b/>
                  <w:bCs/>
                </w:rPr>
                <w:t>Analysis of Results</w:t>
              </w:r>
            </w:hyperlink>
            <w:r>
              <w:rPr>
                <w:rFonts w:ascii="Arial" w:hAnsi="Arial" w:cs="Arial"/>
                <w:b/>
                <w:bCs/>
              </w:rPr>
              <w:t xml:space="preserve"> ][ </w:t>
            </w:r>
            <w:hyperlink r:id="rId7" w:history="1">
              <w:r>
                <w:rPr>
                  <w:rStyle w:val="Hyperlink"/>
                  <w:rFonts w:ascii="Arial" w:hAnsi="Arial" w:cs="Arial"/>
                  <w:b/>
                  <w:bCs/>
                </w:rPr>
                <w:t>Detailed Results</w:t>
              </w:r>
            </w:hyperlink>
            <w:r>
              <w:rPr>
                <w:rFonts w:ascii="Arial" w:hAnsi="Arial" w:cs="Arial"/>
                <w:b/>
                <w:bCs/>
              </w:rPr>
              <w:t xml:space="preserve"> ][ </w:t>
            </w:r>
            <w:hyperlink r:id="rId8" w:history="1">
              <w:r>
                <w:rPr>
                  <w:rStyle w:val="Hyperlink"/>
                  <w:rFonts w:ascii="Arial" w:hAnsi="Arial" w:cs="Arial"/>
                  <w:b/>
                  <w:bCs/>
                </w:rPr>
                <w:t>Sample Distribution</w:t>
              </w:r>
            </w:hyperlink>
            <w:r>
              <w:rPr>
                <w:rFonts w:ascii="Arial" w:hAnsi="Arial" w:cs="Arial"/>
                <w:b/>
                <w:bCs/>
              </w:rPr>
              <w:t xml:space="preserve"> ][ </w:t>
            </w:r>
            <w:hyperlink r:id="rId9" w:history="1">
              <w:r>
                <w:rPr>
                  <w:rStyle w:val="Hyperlink"/>
                  <w:rFonts w:ascii="Arial" w:hAnsi="Arial" w:cs="Arial"/>
                  <w:b/>
                  <w:bCs/>
                </w:rPr>
                <w:t>PDF Format</w:t>
              </w:r>
            </w:hyperlink>
            <w:r>
              <w:rPr>
                <w:rFonts w:ascii="Arial" w:hAnsi="Arial" w:cs="Arial"/>
                <w:b/>
                <w:bCs/>
              </w:rPr>
              <w:t xml:space="preserve"> ][ </w:t>
            </w:r>
            <w:hyperlink r:id="rId10" w:history="1">
              <w:r>
                <w:rPr>
                  <w:rStyle w:val="Hyperlink"/>
                  <w:rFonts w:ascii="Arial" w:hAnsi="Arial" w:cs="Arial"/>
                  <w:b/>
                  <w:bCs/>
                </w:rPr>
                <w:t>In Arabic</w:t>
              </w:r>
            </w:hyperlink>
            <w:r>
              <w:rPr>
                <w:rFonts w:ascii="Arial" w:hAnsi="Arial" w:cs="Arial"/>
                <w:b/>
                <w:bCs/>
              </w:rPr>
              <w:t xml:space="preserve"> ]</w:t>
            </w:r>
          </w:p>
          <w:p w:rsidR="006B4FE0" w:rsidRDefault="006B4FE0">
            <w:r>
              <w:pict>
                <v:rect id="_x0000_i1028" style="width:356.4pt;height:1.5pt" o:hrpct="750" o:hralign="center" o:hrstd="t" o:hr="t" fillcolor="#a0a0a0" stroked="f"/>
              </w:pict>
            </w:r>
          </w:p>
          <w:tbl>
            <w:tblPr>
              <w:tblW w:w="0" w:type="auto"/>
              <w:tblInd w:w="720" w:type="dxa"/>
              <w:tblCellMar>
                <w:left w:w="0" w:type="dxa"/>
                <w:right w:w="0" w:type="dxa"/>
              </w:tblCellMar>
              <w:tblLook w:val="04A0" w:firstRow="1" w:lastRow="0" w:firstColumn="1" w:lastColumn="0" w:noHBand="0" w:noVBand="1"/>
            </w:tblPr>
            <w:tblGrid>
              <w:gridCol w:w="8522"/>
            </w:tblGrid>
            <w:tr w:rsidR="006B4FE0">
              <w:trPr>
                <w:trHeight w:val="1854"/>
              </w:trPr>
              <w:tc>
                <w:tcPr>
                  <w:tcW w:w="8522"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6B4FE0" w:rsidRDefault="006B4FE0">
                  <w:pPr>
                    <w:spacing w:before="100" w:beforeAutospacing="1" w:after="100" w:afterAutospacing="1"/>
                    <w:jc w:val="center"/>
                  </w:pPr>
                  <w:r>
                    <w:rPr>
                      <w:b/>
                      <w:bCs/>
                      <w:sz w:val="34"/>
                      <w:szCs w:val="34"/>
                    </w:rPr>
                    <w:t>The results of this poll are only representative of the residents of 11 localities listed in the sample distribution table.  They are not necessarily representative of the whole West Bank and Gaza.</w:t>
                  </w:r>
                </w:p>
              </w:tc>
            </w:tr>
          </w:tbl>
          <w:p w:rsidR="006B4FE0" w:rsidRDefault="006B4FE0">
            <w:pPr>
              <w:spacing w:before="100" w:beforeAutospacing="1" w:after="100" w:afterAutospacing="1"/>
              <w:ind w:left="720"/>
              <w:jc w:val="both"/>
            </w:pPr>
            <w:r>
              <w:rPr>
                <w:b/>
                <w:bCs/>
              </w:rPr>
              <w:t>  </w:t>
            </w:r>
          </w:p>
          <w:p w:rsidR="006B4FE0" w:rsidRDefault="006B4FE0">
            <w:pPr>
              <w:spacing w:before="100" w:beforeAutospacing="1" w:after="100" w:afterAutospacing="1"/>
              <w:ind w:left="720"/>
            </w:pPr>
            <w:r>
              <w:rPr>
                <w:b/>
                <w:bCs/>
              </w:rPr>
              <w:t xml:space="preserve">Dates of fieldwork: 5-7/12, 2005 </w:t>
            </w:r>
          </w:p>
          <w:p w:rsidR="006B4FE0" w:rsidRDefault="006B4FE0">
            <w:pPr>
              <w:spacing w:before="100" w:beforeAutospacing="1" w:after="100" w:afterAutospacing="1"/>
              <w:ind w:left="720"/>
            </w:pPr>
            <w:r>
              <w:rPr>
                <w:b/>
                <w:bCs/>
              </w:rPr>
              <w:t>Number of field researchers: 75</w:t>
            </w:r>
          </w:p>
          <w:p w:rsidR="006B4FE0" w:rsidRDefault="006B4FE0">
            <w:pPr>
              <w:spacing w:before="100" w:beforeAutospacing="1" w:after="100" w:afterAutospacing="1"/>
              <w:ind w:left="720"/>
            </w:pPr>
            <w:r>
              <w:rPr>
                <w:b/>
                <w:bCs/>
              </w:rPr>
              <w:t xml:space="preserve">Margin of error (+ or ─): </w:t>
            </w:r>
            <w:r>
              <w:rPr>
                <w:b/>
                <w:bCs/>
                <w:u w:val="single"/>
              </w:rPr>
              <w:t>+</w:t>
            </w:r>
            <w:r>
              <w:rPr>
                <w:b/>
                <w:bCs/>
                <w:color w:val="FF0000"/>
              </w:rPr>
              <w:t xml:space="preserve"> </w:t>
            </w:r>
            <w:r>
              <w:rPr>
                <w:b/>
                <w:bCs/>
              </w:rPr>
              <w:t xml:space="preserve">5%  </w:t>
            </w:r>
          </w:p>
          <w:p w:rsidR="006B4FE0" w:rsidRDefault="006B4FE0">
            <w:pPr>
              <w:spacing w:before="100" w:beforeAutospacing="1" w:after="100" w:afterAutospacing="1"/>
              <w:ind w:left="720"/>
            </w:pPr>
            <w:r>
              <w:rPr>
                <w:b/>
                <w:bCs/>
              </w:rPr>
              <w:t>Sample size: 1293 Palestinians in 11 localities  </w:t>
            </w:r>
          </w:p>
          <w:p w:rsidR="006B4FE0" w:rsidRDefault="006B4FE0">
            <w:pPr>
              <w:ind w:left="1440" w:right="405" w:hanging="360"/>
              <w:jc w:val="both"/>
            </w:pPr>
            <w:r>
              <w:rPr>
                <w:rFonts w:ascii="Symbol" w:hAnsi="Symbol"/>
                <w:sz w:val="20"/>
                <w:szCs w:val="20"/>
              </w:rPr>
              <w:t></w:t>
            </w:r>
            <w:r>
              <w:rPr>
                <w:sz w:val="14"/>
                <w:szCs w:val="14"/>
              </w:rPr>
              <w:t xml:space="preserve">         </w:t>
            </w:r>
            <w:r>
              <w:rPr>
                <w:b/>
                <w:bCs/>
              </w:rPr>
              <w:t>For further information or queries, contact team coordinator          Dr. Nader Said or Polling coordinator Ayman Abdul Majeed at the listed address or through our website.</w:t>
            </w:r>
          </w:p>
          <w:p w:rsidR="006B4FE0" w:rsidRDefault="006B4FE0">
            <w:pPr>
              <w:ind w:left="1080" w:right="405"/>
              <w:jc w:val="both"/>
            </w:pPr>
            <w:r>
              <w:rPr>
                <w:b/>
                <w:bCs/>
              </w:rPr>
              <w:lastRenderedPageBreak/>
              <w:t> </w:t>
            </w:r>
          </w:p>
          <w:p w:rsidR="006B4FE0" w:rsidRDefault="006B4FE0">
            <w:pPr>
              <w:ind w:left="1440" w:right="405" w:hanging="360"/>
              <w:jc w:val="both"/>
            </w:pPr>
            <w:r>
              <w:rPr>
                <w:rFonts w:ascii="Symbol" w:hAnsi="Symbol"/>
                <w:sz w:val="20"/>
                <w:szCs w:val="20"/>
              </w:rPr>
              <w:t></w:t>
            </w:r>
            <w:r>
              <w:rPr>
                <w:sz w:val="14"/>
                <w:szCs w:val="14"/>
              </w:rPr>
              <w:t xml:space="preserve">         </w:t>
            </w:r>
            <w:r>
              <w:rPr>
                <w:b/>
                <w:bCs/>
              </w:rPr>
              <w:t>Many thanks go to our field researchers, and the</w:t>
            </w:r>
            <w:r>
              <w:rPr>
                <w:b/>
                <w:bCs/>
                <w:rtl/>
              </w:rPr>
              <w:t xml:space="preserve"> </w:t>
            </w:r>
            <w:r>
              <w:rPr>
                <w:b/>
                <w:bCs/>
              </w:rPr>
              <w:t>International Republican Institute (IRI) for their support</w:t>
            </w:r>
            <w:r>
              <w:rPr>
                <w:rFonts w:hint="cs"/>
                <w:b/>
                <w:bCs/>
                <w:rtl/>
              </w:rPr>
              <w:t>.</w:t>
            </w:r>
          </w:p>
          <w:p w:rsidR="006B4FE0" w:rsidRDefault="006B4FE0">
            <w:pPr>
              <w:ind w:left="1440" w:right="405" w:hanging="360"/>
              <w:jc w:val="both"/>
            </w:pPr>
            <w:r>
              <w:t> </w:t>
            </w:r>
          </w:p>
          <w:p w:rsidR="006B4FE0" w:rsidRDefault="006B4FE0">
            <w:pPr>
              <w:pStyle w:val="Heading4"/>
              <w:ind w:left="720"/>
            </w:pPr>
            <w:r>
              <w:rPr>
                <w:sz w:val="44"/>
                <w:szCs w:val="44"/>
              </w:rPr>
              <w:t>Annex 1:</w:t>
            </w:r>
          </w:p>
          <w:p w:rsidR="006B4FE0" w:rsidRDefault="006B4FE0">
            <w:pPr>
              <w:pStyle w:val="Heading9"/>
              <w:ind w:left="720"/>
            </w:pPr>
            <w:r w:rsidRPr="006B4FE0">
              <w:rPr>
                <w:b/>
                <w:bCs/>
                <w:sz w:val="40"/>
                <w:szCs w:val="40"/>
                <w14:shadow w14:blurRad="50800" w14:dist="38100" w14:dir="2700000" w14:sx="100000" w14:sy="100000" w14:kx="0" w14:ky="0" w14:algn="tl">
                  <w14:srgbClr w14:val="000000">
                    <w14:alpha w14:val="60000"/>
                  </w14:srgbClr>
                </w14:shadow>
              </w:rPr>
              <w:t xml:space="preserve">Results of Opinion Poll # </w:t>
            </w:r>
            <w:r w:rsidRPr="006B4FE0">
              <w:rPr>
                <w:rFonts w:hint="cs"/>
                <w:b/>
                <w:bCs/>
                <w:sz w:val="40"/>
                <w:szCs w:val="40"/>
                <w:rtl/>
                <w14:shadow w14:blurRad="50800" w14:dist="38100" w14:dir="2700000" w14:sx="100000" w14:sy="100000" w14:kx="0" w14:ky="0" w14:algn="tl">
                  <w14:srgbClr w14:val="000000">
                    <w14:alpha w14:val="60000"/>
                  </w14:srgbClr>
                </w14:shadow>
              </w:rPr>
              <w:t>23</w:t>
            </w:r>
            <w:r>
              <w:t> </w:t>
            </w:r>
            <w:r>
              <w:rPr>
                <w:b/>
                <w:bCs/>
              </w:rPr>
              <w:t> </w:t>
            </w:r>
          </w:p>
          <w:tbl>
            <w:tblPr>
              <w:tblW w:w="0" w:type="auto"/>
              <w:tblInd w:w="108" w:type="dxa"/>
              <w:tblCellMar>
                <w:left w:w="0" w:type="dxa"/>
                <w:right w:w="0" w:type="dxa"/>
              </w:tblCellMar>
              <w:tblLook w:val="04A0" w:firstRow="1" w:lastRow="0" w:firstColumn="1" w:lastColumn="0" w:noHBand="0" w:noVBand="1"/>
            </w:tblPr>
            <w:tblGrid>
              <w:gridCol w:w="3600"/>
              <w:gridCol w:w="28"/>
              <w:gridCol w:w="42"/>
              <w:gridCol w:w="4610"/>
            </w:tblGrid>
            <w:tr w:rsidR="006B4FE0">
              <w:trPr>
                <w:cantSplit/>
                <w:trHeight w:val="330"/>
              </w:trPr>
              <w:tc>
                <w:tcPr>
                  <w:tcW w:w="8280" w:type="dxa"/>
                  <w:gridSpan w:val="4"/>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6B4FE0" w:rsidRDefault="006B4FE0">
                  <w:pPr>
                    <w:spacing w:before="100" w:beforeAutospacing="1" w:after="100" w:afterAutospacing="1"/>
                    <w:ind w:right="-2"/>
                    <w:jc w:val="lowKashida"/>
                  </w:pPr>
                  <w:r>
                    <w:rPr>
                      <w:b/>
                      <w:bCs/>
                      <w:sz w:val="28"/>
                      <w:szCs w:val="28"/>
                    </w:rPr>
                    <w:t>Living Conditions</w:t>
                  </w:r>
                </w:p>
              </w:tc>
            </w:tr>
            <w:tr w:rsidR="006B4FE0">
              <w:trPr>
                <w:cantSplit/>
                <w:trHeight w:val="30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jc w:val="lowKashida"/>
                  </w:pPr>
                  <w:r>
                    <w:rPr>
                      <w:b/>
                      <w:bCs/>
                    </w:rPr>
                    <w:t> </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ind w:left="72" w:right="-2"/>
                    <w:jc w:val="center"/>
                  </w:pPr>
                  <w:r>
                    <w:rPr>
                      <w:b/>
                      <w:bCs/>
                      <w:sz w:val="26"/>
                      <w:szCs w:val="26"/>
                    </w:rPr>
                    <w:t>Total %</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proofErr w:type="gramStart"/>
                  <w:r>
                    <w:rPr>
                      <w:b/>
                      <w:bCs/>
                    </w:rPr>
                    <w:t>1.</w:t>
                  </w:r>
                  <w:r>
                    <w:rPr>
                      <w:sz w:val="14"/>
                      <w:szCs w:val="14"/>
                    </w:rPr>
                    <w:t xml:space="preserve">              </w:t>
                  </w:r>
                  <w:r>
                    <w:rPr>
                      <w:b/>
                      <w:bCs/>
                    </w:rPr>
                    <w:t> At the present time</w:t>
                  </w:r>
                  <w:proofErr w:type="gramEnd"/>
                  <w:r>
                    <w:rPr>
                      <w:b/>
                      <w:bCs/>
                    </w:rPr>
                    <w:t>, how do you evaluate your family's economic conditions?</w:t>
                  </w:r>
                </w:p>
              </w:tc>
            </w:tr>
            <w:tr w:rsidR="006B4FE0">
              <w:trPr>
                <w:cantSplit/>
                <w:trHeight w:val="300"/>
              </w:trPr>
              <w:tc>
                <w:tcPr>
                  <w:tcW w:w="36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1) Very good</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8.2</w:t>
                  </w:r>
                </w:p>
              </w:tc>
            </w:tr>
            <w:tr w:rsidR="006B4FE0">
              <w:trPr>
                <w:cantSplit/>
                <w:trHeight w:val="300"/>
              </w:trPr>
              <w:tc>
                <w:tcPr>
                  <w:tcW w:w="36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Good</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23.7</w:t>
                  </w:r>
                </w:p>
              </w:tc>
            </w:tr>
            <w:tr w:rsidR="006B4FE0">
              <w:trPr>
                <w:cantSplit/>
                <w:trHeight w:val="300"/>
              </w:trPr>
              <w:tc>
                <w:tcPr>
                  <w:tcW w:w="36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Fair</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42.8</w:t>
                  </w:r>
                </w:p>
              </w:tc>
            </w:tr>
            <w:tr w:rsidR="006B4FE0">
              <w:trPr>
                <w:cantSplit/>
                <w:trHeight w:val="300"/>
              </w:trPr>
              <w:tc>
                <w:tcPr>
                  <w:tcW w:w="36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Bad</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17.8</w:t>
                  </w:r>
                </w:p>
              </w:tc>
            </w:tr>
            <w:tr w:rsidR="006B4FE0">
              <w:trPr>
                <w:cantSplit/>
                <w:trHeight w:val="300"/>
              </w:trPr>
              <w:tc>
                <w:tcPr>
                  <w:tcW w:w="36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5) Very bad</w:t>
                  </w:r>
                </w:p>
              </w:tc>
              <w:tc>
                <w:tcPr>
                  <w:tcW w:w="4610"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7.5</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567" w:right="-2" w:hanging="567"/>
                  </w:pPr>
                  <w:r>
                    <w:rPr>
                      <w:sz w:val="14"/>
                      <w:szCs w:val="14"/>
                    </w:rPr>
                    <w:t xml:space="preserve">  </w:t>
                  </w:r>
                  <w:r>
                    <w:rPr>
                      <w:b/>
                      <w:bCs/>
                    </w:rPr>
                    <w:t>2.</w:t>
                  </w:r>
                  <w:r>
                    <w:rPr>
                      <w:sz w:val="14"/>
                      <w:szCs w:val="14"/>
                    </w:rPr>
                    <w:t xml:space="preserve">            </w:t>
                  </w:r>
                  <w:r>
                    <w:rPr>
                      <w:b/>
                      <w:bCs/>
                    </w:rPr>
                    <w:t>At present, do you feel secure about yourself, your family, and your property?</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Yes                                 </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35.7</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To an extent</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29.1</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35.2</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3.</w:t>
                  </w:r>
                  <w:r>
                    <w:rPr>
                      <w:sz w:val="14"/>
                      <w:szCs w:val="14"/>
                    </w:rPr>
                    <w:t xml:space="preserve">              </w:t>
                  </w:r>
                  <w:r>
                    <w:rPr>
                      <w:b/>
                      <w:bCs/>
                    </w:rPr>
                    <w:t>Are you optimistic or pessimistic about the future?</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1) Optimistic</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51.4</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In between</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26.0</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Pessimistic</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22.6</w:t>
                  </w:r>
                </w:p>
              </w:tc>
            </w:tr>
            <w:tr w:rsidR="006B4FE0">
              <w:trPr>
                <w:cantSplit/>
                <w:trHeight w:val="600"/>
              </w:trPr>
              <w:tc>
                <w:tcPr>
                  <w:tcW w:w="8280" w:type="dxa"/>
                  <w:gridSpan w:val="4"/>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B4FE0" w:rsidRDefault="006B4FE0">
                  <w:pPr>
                    <w:ind w:left="72" w:right="-2"/>
                  </w:pPr>
                  <w:r>
                    <w:rPr>
                      <w:b/>
                      <w:bCs/>
                      <w:sz w:val="28"/>
                      <w:szCs w:val="28"/>
                    </w:rPr>
                    <w:t>Palestinian Legislative Councils Elections</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4.</w:t>
                  </w:r>
                  <w:r>
                    <w:rPr>
                      <w:sz w:val="14"/>
                      <w:szCs w:val="14"/>
                    </w:rPr>
                    <w:t xml:space="preserve">              </w:t>
                  </w:r>
                  <w:r>
                    <w:rPr>
                      <w:b/>
                      <w:bCs/>
                    </w:rPr>
                    <w:t xml:space="preserve">Do you follow news about the upcoming </w:t>
                  </w:r>
                  <w:r>
                    <w:rPr>
                      <w:b/>
                      <w:bCs/>
                      <w:u w:val="single"/>
                    </w:rPr>
                    <w:t>PLC elections</w:t>
                  </w:r>
                  <w:r>
                    <w:rPr>
                      <w:b/>
                      <w:bCs/>
                    </w:rPr>
                    <w:t xml:space="preserve">? </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Yes </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ind w:left="72" w:right="-2"/>
                    <w:jc w:val="center"/>
                  </w:pPr>
                  <w:r>
                    <w:t>76.5</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No</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ind w:left="72" w:right="-2"/>
                    <w:jc w:val="center"/>
                  </w:pPr>
                  <w:r>
                    <w:t>23.5</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5.</w:t>
                  </w:r>
                  <w:r>
                    <w:rPr>
                      <w:sz w:val="14"/>
                      <w:szCs w:val="14"/>
                    </w:rPr>
                    <w:t xml:space="preserve">              </w:t>
                  </w:r>
                  <w:r>
                    <w:rPr>
                      <w:b/>
                      <w:bCs/>
                    </w:rPr>
                    <w:t xml:space="preserve">What is the best way to publicize news about the </w:t>
                  </w:r>
                  <w:r>
                    <w:rPr>
                      <w:b/>
                      <w:bCs/>
                      <w:u w:val="single"/>
                    </w:rPr>
                    <w:t>PLC elections</w:t>
                  </w:r>
                  <w:r>
                    <w:rPr>
                      <w:b/>
                      <w:bCs/>
                    </w:rPr>
                    <w:t>?</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1) Palestinian TV</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43.6</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Public Newspapers</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8.3</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Palestinian Radio</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12.5</w:t>
                  </w:r>
                </w:p>
              </w:tc>
            </w:tr>
            <w:tr w:rsidR="006B4FE0">
              <w:trPr>
                <w:cantSplit/>
                <w:trHeight w:val="435"/>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4) Leaflets and pamphlets distributed by various institutions  </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7.5</w:t>
                  </w:r>
                </w:p>
              </w:tc>
            </w:tr>
            <w:tr w:rsidR="006B4FE0">
              <w:trPr>
                <w:cantSplit/>
                <w:trHeight w:val="435"/>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lastRenderedPageBreak/>
                    <w:t>5) Meetings, symposia and fora with the public</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25.1</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6) Others</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3.1</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6.</w:t>
                  </w:r>
                  <w:r>
                    <w:rPr>
                      <w:sz w:val="14"/>
                      <w:szCs w:val="14"/>
                    </w:rPr>
                    <w:t xml:space="preserve">              </w:t>
                  </w:r>
                  <w:r>
                    <w:rPr>
                      <w:b/>
                      <w:bCs/>
                    </w:rPr>
                    <w:t xml:space="preserve">Do you think that your knowledge and information about the </w:t>
                  </w:r>
                  <w:r>
                    <w:rPr>
                      <w:b/>
                      <w:bCs/>
                      <w:u w:val="single"/>
                    </w:rPr>
                    <w:t>legislative elections</w:t>
                  </w:r>
                  <w:r>
                    <w:rPr>
                      <w:b/>
                      <w:bCs/>
                    </w:rPr>
                    <w:t xml:space="preserve"> system is </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w:t>
                  </w:r>
                  <w:proofErr w:type="gramStart"/>
                  <w:r>
                    <w:t>adequate</w:t>
                  </w:r>
                  <w:r>
                    <w:rPr>
                      <w:rtl/>
                    </w:rPr>
                    <w:t xml:space="preserve"> </w:t>
                  </w:r>
                  <w:r>
                    <w:t>?</w:t>
                  </w:r>
                  <w:proofErr w:type="gramEnd"/>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24.9</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2) </w:t>
                  </w:r>
                  <w:proofErr w:type="gramStart"/>
                  <w:r>
                    <w:t>adequate</w:t>
                  </w:r>
                  <w:proofErr w:type="gramEnd"/>
                  <w:r>
                    <w:t xml:space="preserve"> to certain extent?</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36.5</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3) </w:t>
                  </w:r>
                  <w:proofErr w:type="gramStart"/>
                  <w:r>
                    <w:t>inadequate</w:t>
                  </w:r>
                  <w:proofErr w:type="gramEnd"/>
                  <w:r>
                    <w:t>?</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38.6</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7.</w:t>
                  </w:r>
                  <w:r>
                    <w:rPr>
                      <w:sz w:val="14"/>
                      <w:szCs w:val="14"/>
                    </w:rPr>
                    <w:t xml:space="preserve">              </w:t>
                  </w:r>
                  <w:r>
                    <w:rPr>
                      <w:b/>
                      <w:bCs/>
                    </w:rPr>
                    <w:t>When voting, which of the following is most important in selecting your candidate?</w:t>
                  </w:r>
                </w:p>
              </w:tc>
            </w:tr>
            <w:tr w:rsidR="006B4FE0">
              <w:trPr>
                <w:cantSplit/>
                <w:trHeight w:val="300"/>
              </w:trPr>
              <w:tc>
                <w:tcPr>
                  <w:tcW w:w="82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jc w:val="lowKashida"/>
                  </w:pPr>
                  <w:r>
                    <w:rPr>
                      <w:b/>
                      <w:bCs/>
                    </w:rPr>
                    <w:t xml:space="preserve">Honesty </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98.2</w:t>
                  </w:r>
                </w:p>
              </w:tc>
            </w:tr>
            <w:tr w:rsidR="006B4FE0">
              <w:trPr>
                <w:cantSplit/>
                <w:trHeight w:val="30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0.9</w:t>
                  </w:r>
                </w:p>
              </w:tc>
            </w:tr>
            <w:tr w:rsidR="006B4FE0">
              <w:trPr>
                <w:cantSplit/>
                <w:trHeight w:val="270"/>
              </w:trPr>
              <w:tc>
                <w:tcPr>
                  <w:tcW w:w="3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0.9</w:t>
                  </w:r>
                </w:p>
              </w:tc>
            </w:tr>
          </w:tbl>
          <w:p w:rsidR="006B4FE0" w:rsidRDefault="006B4FE0">
            <w:pPr>
              <w:ind w:left="720"/>
              <w:rPr>
                <w:vanish/>
              </w:rPr>
            </w:pPr>
          </w:p>
          <w:tbl>
            <w:tblPr>
              <w:tblW w:w="0" w:type="auto"/>
              <w:tblInd w:w="108" w:type="dxa"/>
              <w:tblCellMar>
                <w:left w:w="0" w:type="dxa"/>
                <w:right w:w="0" w:type="dxa"/>
              </w:tblCellMar>
              <w:tblLook w:val="04A0" w:firstRow="1" w:lastRow="0" w:firstColumn="1" w:lastColumn="0" w:noHBand="0" w:noVBand="1"/>
            </w:tblPr>
            <w:tblGrid>
              <w:gridCol w:w="3628"/>
              <w:gridCol w:w="4652"/>
            </w:tblGrid>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Community Service</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97.3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0.7</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Educational attainment</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91.4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0.1</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Position on Economic Issues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90.1</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4.1</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0.4</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Position on Social Issues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88.0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0.3</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Position on Political Issues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79.3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10.3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lastRenderedPageBreak/>
                    <w:t>4)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Religiosity</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77.7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11.4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10.8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Role in the struggle</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73.8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14.3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11.1</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0.8</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Political Party membership</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37.2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49.2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Affiliation with Islamic party (such as Hamas)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26.9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59.9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0.8</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Family ties</w:t>
                  </w:r>
                  <w:r>
                    <w:rPr>
                      <w:rFonts w:ascii="Arial" w:hAnsi="Arial" w:cs="Arial"/>
                      <w:b/>
                      <w:bCs/>
                      <w:i/>
                      <w:iCs/>
                    </w:rPr>
                    <w:t xml:space="preserve"> </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26.6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10.5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62.7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b/>
                      <w:bCs/>
                      <w:i/>
                      <w:iCs/>
                    </w:rPr>
                    <w:t>Personal Finances of Candidate</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 xml:space="preserve">1) important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21.1</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2) somewhat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3) not important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65.7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pPr>
                  <w:r>
                    <w:t>4)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8.</w:t>
                  </w:r>
                  <w:r>
                    <w:rPr>
                      <w:sz w:val="14"/>
                      <w:szCs w:val="14"/>
                    </w:rPr>
                    <w:t xml:space="preserve">              </w:t>
                  </w:r>
                  <w:r>
                    <w:rPr>
                      <w:b/>
                      <w:bCs/>
                    </w:rPr>
                    <w:t>Which of the following is most important to you when voting for a candidate (PLC Elections)?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pPr>
                  <w:r>
                    <w:rPr>
                      <w:rFonts w:hint="cs"/>
                      <w:rtl/>
                    </w:rPr>
                    <w:t>1</w:t>
                  </w:r>
                  <w:r>
                    <w:t>) Honesty</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48.6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rFonts w:hint="cs"/>
                      <w:rtl/>
                    </w:rPr>
                    <w:t>2</w:t>
                  </w:r>
                  <w:r>
                    <w:t>) Role in serving the local community</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16.5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pPr>
                  <w:r>
                    <w:t>3) Religiosity</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13.7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pPr>
                  <w:r>
                    <w:lastRenderedPageBreak/>
                    <w:t>4) Educational attainment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rFonts w:hint="cs"/>
                      <w:rtl/>
                    </w:rPr>
                    <w:t>5</w:t>
                  </w:r>
                  <w:r>
                    <w:t>) Position on economic issues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pPr>
                  <w:r>
                    <w:rPr>
                      <w:rFonts w:hint="cs"/>
                      <w:rtl/>
                    </w:rPr>
                    <w:t>6</w:t>
                  </w:r>
                  <w:r>
                    <w:t>) Role in the struggle</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rFonts w:hint="cs"/>
                      <w:rtl/>
                    </w:rPr>
                    <w:t>7</w:t>
                  </w:r>
                  <w:r>
                    <w:t>) Position on social issues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rFonts w:hint="cs"/>
                      <w:rtl/>
                    </w:rPr>
                    <w:t>8</w:t>
                  </w:r>
                  <w:r>
                    <w:t>) Political affiliation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lowKashida"/>
                  </w:pPr>
                  <w:r>
                    <w:rPr>
                      <w:rFonts w:hint="cs"/>
                      <w:rtl/>
                    </w:rPr>
                    <w:t>9</w:t>
                  </w:r>
                  <w:r>
                    <w:t>) Family ties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pPr>
                  <w:r>
                    <w:rPr>
                      <w:rFonts w:hint="cs"/>
                      <w:rtl/>
                    </w:rPr>
                    <w:t>10</w:t>
                  </w:r>
                  <w:r>
                    <w:t>) Position on political issues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pPr>
                  <w:r>
                    <w:t>11) Affiliation with Islamic party (such as Hamas)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0.7</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9.</w:t>
                  </w:r>
                  <w:r>
                    <w:rPr>
                      <w:sz w:val="14"/>
                      <w:szCs w:val="14"/>
                    </w:rPr>
                    <w:t xml:space="preserve">              </w:t>
                  </w:r>
                  <w:r>
                    <w:rPr>
                      <w:b/>
                      <w:bCs/>
                    </w:rPr>
                    <w:t xml:space="preserve">Will the upcoming </w:t>
                  </w:r>
                  <w:r>
                    <w:rPr>
                      <w:b/>
                      <w:bCs/>
                      <w:u w:val="single"/>
                    </w:rPr>
                    <w:t>PLC elections</w:t>
                  </w:r>
                  <w:r>
                    <w:rPr>
                      <w:b/>
                      <w:bCs/>
                    </w:rPr>
                    <w:t xml:space="preserve"> lead to the following?</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jc w:val="lowKashida"/>
                  </w:pPr>
                  <w:r>
                    <w:rPr>
                      <w:b/>
                      <w:bCs/>
                    </w:rPr>
                    <w:t>Make voters feel part of the process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73.9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20.9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Revitalize community participation</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72.6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21.4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6.0</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 xml:space="preserve">Reform PA institutions </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70.6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21.3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8.1</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 xml:space="preserve">Improve economic situation </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70.0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23.9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6.1</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Reinforce rule of law</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72.5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22.2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5.3</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 xml:space="preserve">Improve Social Conditions </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70.4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23.5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6.1</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Improve women’s status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70.3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lastRenderedPageBreak/>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23.8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5.9</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End internal lawlessness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69.9</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26.3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3.7</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Ensure representation of marginalized groups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67.5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25.2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7.4</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Promote democracy</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65.3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27.7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7.0</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Reinforce the status quo (the current PNA)</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63.0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27.8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9.2</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Reform political systems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62.5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29.5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8.0</w:t>
                  </w:r>
                </w:p>
              </w:tc>
            </w:tr>
          </w:tbl>
          <w:p w:rsidR="006B4FE0" w:rsidRDefault="006B4FE0">
            <w:pPr>
              <w:ind w:left="720"/>
              <w:rPr>
                <w:vanish/>
              </w:rPr>
            </w:pPr>
          </w:p>
          <w:tbl>
            <w:tblPr>
              <w:tblW w:w="0" w:type="auto"/>
              <w:tblInd w:w="108" w:type="dxa"/>
              <w:tblCellMar>
                <w:left w:w="0" w:type="dxa"/>
                <w:right w:w="0" w:type="dxa"/>
              </w:tblCellMar>
              <w:tblLook w:val="04A0" w:firstRow="1" w:lastRow="0" w:firstColumn="1" w:lastColumn="0" w:noHBand="0" w:noVBand="1"/>
            </w:tblPr>
            <w:tblGrid>
              <w:gridCol w:w="3628"/>
              <w:gridCol w:w="4652"/>
            </w:tblGrid>
            <w:tr w:rsidR="006B4FE0">
              <w:trPr>
                <w:cantSplit/>
                <w:trHeight w:val="332"/>
              </w:trPr>
              <w:tc>
                <w:tcPr>
                  <w:tcW w:w="8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Create a meaningful change in current leadership</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52.6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34.7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12.7</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Impose a political solution on the Palestinians</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47.8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40.6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11.7</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lowKashida"/>
                  </w:pPr>
                  <w:r>
                    <w:rPr>
                      <w:b/>
                      <w:bCs/>
                      <w:i/>
                      <w:iCs/>
                    </w:rPr>
                    <w:t>Speed up the establishment of an independent Palestinian state</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47.3</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43.0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9.8</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t>1.</w:t>
                  </w:r>
                  <w:r>
                    <w:rPr>
                      <w:sz w:val="14"/>
                      <w:szCs w:val="14"/>
                    </w:rPr>
                    <w:t xml:space="preserve">              </w:t>
                  </w:r>
                  <w:r>
                    <w:rPr>
                      <w:b/>
                      <w:bCs/>
                    </w:rPr>
                    <w:t>Do you think that these PLC elections will be fair?</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55.8</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lastRenderedPageBreak/>
                    <w:t xml:space="preserve">2) To an extent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29.7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13.0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4)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1.5</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t>2.</w:t>
                  </w:r>
                  <w:r>
                    <w:rPr>
                      <w:sz w:val="14"/>
                      <w:szCs w:val="14"/>
                    </w:rPr>
                    <w:t xml:space="preserve">              </w:t>
                  </w:r>
                  <w:r>
                    <w:rPr>
                      <w:b/>
                      <w:bCs/>
                    </w:rPr>
                    <w:t xml:space="preserve">If a Palestinian woman ran for the </w:t>
                  </w:r>
                  <w:r>
                    <w:rPr>
                      <w:b/>
                      <w:bCs/>
                      <w:u w:val="single"/>
                    </w:rPr>
                    <w:t>PLC elections</w:t>
                  </w:r>
                  <w:r>
                    <w:rPr>
                      <w:b/>
                      <w:bCs/>
                    </w:rPr>
                    <w:t>, would you consider voting for her?</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1) Yes</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78.4</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2) No</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18.6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firstLine="283"/>
                    <w:jc w:val="lowKashida"/>
                  </w:pPr>
                  <w:r>
                    <w:t>3) No opinion</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jc w:val="center"/>
                  </w:pPr>
                  <w:r>
                    <w:t>2.9</w:t>
                  </w:r>
                </w:p>
              </w:tc>
            </w:tr>
            <w:tr w:rsidR="006B4FE0">
              <w:trPr>
                <w:cantSplit/>
                <w:trHeight w:val="332"/>
              </w:trPr>
              <w:tc>
                <w:tcPr>
                  <w:tcW w:w="8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ind w:left="72" w:right="-2" w:hanging="72"/>
                    <w:jc w:val="lowKashida"/>
                  </w:pPr>
                  <w:r>
                    <w:rPr>
                      <w:b/>
                      <w:bCs/>
                    </w:rPr>
                    <w:t>3.</w:t>
                  </w:r>
                  <w:r>
                    <w:rPr>
                      <w:b/>
                      <w:bCs/>
                      <w:sz w:val="14"/>
                      <w:szCs w:val="14"/>
                    </w:rPr>
                    <w:t xml:space="preserve">              </w:t>
                  </w:r>
                  <w:r>
                    <w:rPr>
                      <w:b/>
                      <w:bCs/>
                    </w:rPr>
                    <w:t xml:space="preserve">If the following blocs ran for PLC elections, which one would you vote </w:t>
                  </w:r>
                  <w:proofErr w:type="gramStart"/>
                  <w:r>
                    <w:rPr>
                      <w:b/>
                      <w:bCs/>
                    </w:rPr>
                    <w:t>for?</w:t>
                  </w:r>
                  <w:proofErr w:type="gramEnd"/>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rPr>
                      <w:rFonts w:hint="cs"/>
                      <w:rtl/>
                    </w:rPr>
                    <w:t>1</w:t>
                  </w:r>
                  <w:r>
                    <w:t xml:space="preserve">) Fateh bloc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36.7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rPr>
                      <w:rFonts w:hint="cs"/>
                      <w:rtl/>
                    </w:rPr>
                    <w:t>2</w:t>
                  </w:r>
                  <w:r>
                    <w:t xml:space="preserve">) Hamas bloc </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20.2</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rPr>
                      <w:rFonts w:hint="cs"/>
                      <w:rtl/>
                    </w:rPr>
                    <w:t>3</w:t>
                  </w:r>
                  <w:r>
                    <w:t xml:space="preserve">) Independent bloc (headed by </w:t>
                  </w:r>
                  <w:r>
                    <w:rPr>
                      <w:b/>
                      <w:bCs/>
                    </w:rPr>
                    <w:t>Mustafa Barghouthi</w:t>
                  </w:r>
                  <w:r>
                    <w: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4.5</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rPr>
                      <w:rFonts w:hint="cs"/>
                      <w:rtl/>
                    </w:rPr>
                    <w:t>4</w:t>
                  </w:r>
                  <w:r>
                    <w:t xml:space="preserve">) Independent bloc (headed by </w:t>
                  </w:r>
                  <w:r>
                    <w:rPr>
                      <w:b/>
                      <w:bCs/>
                    </w:rPr>
                    <w:t>Hanan Ashrawi</w:t>
                  </w:r>
                  <w:r>
                    <w: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2.6</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rPr>
                      <w:rFonts w:hint="cs"/>
                      <w:rtl/>
                    </w:rPr>
                    <w:t>5</w:t>
                  </w:r>
                  <w:r>
                    <w:t xml:space="preserve">)  PFLP (headed by </w:t>
                  </w:r>
                  <w:r>
                    <w:rPr>
                      <w:b/>
                      <w:bCs/>
                    </w:rPr>
                    <w:t>Ahmad Sa’dat</w:t>
                  </w:r>
                  <w:r>
                    <w: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1.7</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rPr>
                      <w:rFonts w:hint="cs"/>
                      <w:rtl/>
                    </w:rPr>
                    <w:t>6</w:t>
                  </w:r>
                  <w:r>
                    <w:t>)DFLP, PPP &amp; FIDA bloc</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1.0</w:t>
                  </w:r>
                </w:p>
              </w:tc>
            </w:tr>
            <w:tr w:rsidR="006B4FE0">
              <w:trPr>
                <w:cantSplit/>
                <w:trHeight w:val="332"/>
              </w:trPr>
              <w:tc>
                <w:tcPr>
                  <w:tcW w:w="3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576" w:hanging="284"/>
                  </w:pPr>
                  <w:r>
                    <w:t>7) I will participate, but I have not decided yet</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6B4FE0" w:rsidRDefault="006B4FE0">
                  <w:pPr>
                    <w:spacing w:before="100" w:beforeAutospacing="1" w:after="100" w:afterAutospacing="1"/>
                    <w:ind w:left="355"/>
                    <w:jc w:val="center"/>
                  </w:pPr>
                  <w:r>
                    <w:t>33.4</w:t>
                  </w:r>
                </w:p>
              </w:tc>
            </w:tr>
          </w:tbl>
          <w:p w:rsidR="006B4FE0" w:rsidRDefault="006B4FE0" w:rsidP="006B4FE0">
            <w:pPr>
              <w:pStyle w:val="FootnoteText"/>
            </w:pPr>
            <w:r>
              <w:t> </w:t>
            </w:r>
          </w:p>
          <w:p w:rsidR="006B4FE0" w:rsidRDefault="006B4FE0">
            <w:r>
              <w:rPr>
                <w:rFonts w:ascii="Arial" w:hAnsi="Arial" w:cs="Arial"/>
              </w:rPr>
              <w:t>  </w:t>
            </w:r>
            <w:hyperlink r:id="rId11" w:anchor="top" w:history="1">
              <w:r>
                <w:rPr>
                  <w:rStyle w:val="Hyperlink"/>
                  <w:rFonts w:ascii="Arial" w:hAnsi="Arial" w:cs="Arial"/>
                </w:rPr>
                <w:t>Top of this page</w:t>
              </w:r>
            </w:hyperlink>
            <w:r>
              <w:rPr>
                <w:rFonts w:ascii="Arial" w:hAnsi="Arial" w:cs="Arial"/>
              </w:rPr>
              <w:t xml:space="preserve">    |    </w:t>
            </w:r>
            <w:hyperlink r:id="rId12" w:history="1">
              <w:r>
                <w:rPr>
                  <w:rStyle w:val="Hyperlink"/>
                  <w:rFonts w:ascii="Arial" w:hAnsi="Arial" w:cs="Arial"/>
                </w:rPr>
                <w:t>DSP Home</w:t>
              </w:r>
            </w:hyperlink>
            <w:r>
              <w:rPr>
                <w:rFonts w:ascii="Arial" w:hAnsi="Arial" w:cs="Arial"/>
              </w:rPr>
              <w:t xml:space="preserve"> </w:t>
            </w:r>
          </w:p>
        </w:tc>
        <w:tc>
          <w:tcPr>
            <w:tcW w:w="90" w:type="dxa"/>
            <w:vAlign w:val="center"/>
            <w:hideMark/>
          </w:tcPr>
          <w:p w:rsidR="006B4FE0" w:rsidRDefault="006B4FE0">
            <w:r>
              <w:lastRenderedPageBreak/>
              <w:t> </w:t>
            </w:r>
          </w:p>
        </w:tc>
      </w:tr>
      <w:tr w:rsidR="006B4FE0" w:rsidTr="006B4FE0">
        <w:trPr>
          <w:trHeight w:val="345"/>
          <w:tblCellSpacing w:w="0" w:type="dxa"/>
          <w:jc w:val="center"/>
        </w:trPr>
        <w:tc>
          <w:tcPr>
            <w:tcW w:w="60" w:type="dxa"/>
            <w:vAlign w:val="center"/>
            <w:hideMark/>
          </w:tcPr>
          <w:p w:rsidR="006B4FE0" w:rsidRDefault="006B4FE0">
            <w:r>
              <w:lastRenderedPageBreak/>
              <w:t> </w:t>
            </w:r>
          </w:p>
        </w:tc>
        <w:tc>
          <w:tcPr>
            <w:tcW w:w="3075" w:type="dxa"/>
            <w:vAlign w:val="center"/>
            <w:hideMark/>
          </w:tcPr>
          <w:p w:rsidR="006B4FE0" w:rsidRDefault="006B4FE0">
            <w:r>
              <w:t>   </w:t>
            </w:r>
          </w:p>
        </w:tc>
        <w:tc>
          <w:tcPr>
            <w:tcW w:w="2610" w:type="dxa"/>
            <w:vAlign w:val="center"/>
            <w:hideMark/>
          </w:tcPr>
          <w:p w:rsidR="006B4FE0" w:rsidRDefault="006B4FE0"/>
        </w:tc>
        <w:tc>
          <w:tcPr>
            <w:tcW w:w="4395" w:type="dxa"/>
            <w:vAlign w:val="center"/>
            <w:hideMark/>
          </w:tcPr>
          <w:p w:rsidR="006B4FE0" w:rsidRDefault="006B4FE0">
            <w:pPr>
              <w:rPr>
                <w:sz w:val="24"/>
                <w:szCs w:val="24"/>
              </w:rPr>
            </w:pPr>
            <w:r>
              <w:t>   </w:t>
            </w:r>
          </w:p>
        </w:tc>
        <w:tc>
          <w:tcPr>
            <w:tcW w:w="90" w:type="dxa"/>
            <w:vAlign w:val="center"/>
            <w:hideMark/>
          </w:tcPr>
          <w:p w:rsidR="006B4FE0" w:rsidRDefault="006B4FE0"/>
        </w:tc>
      </w:tr>
    </w:tbl>
    <w:p w:rsidR="00AE1DB9" w:rsidRPr="006B4FE0" w:rsidRDefault="00AE1DB9" w:rsidP="006B4FE0">
      <w:bookmarkStart w:id="1" w:name="_GoBack"/>
      <w:bookmarkEnd w:id="1"/>
    </w:p>
    <w:sectPr w:rsidR="00AE1DB9" w:rsidRPr="006B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4A746D"/>
    <w:rsid w:val="006841AA"/>
    <w:rsid w:val="006B4FE0"/>
    <w:rsid w:val="00AE1DB9"/>
    <w:rsid w:val="00E2233C"/>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3/samp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opinionpolls/poll23/results.html" TargetMode="External"/><Relationship Id="rId12" Type="http://schemas.openxmlformats.org/officeDocument/2006/relationships/hyperlink" Target="http://home.birzeit.edu/d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3/analysis.html" TargetMode="External"/><Relationship Id="rId11" Type="http://schemas.openxmlformats.org/officeDocument/2006/relationships/hyperlink" Target="http://home.birzeit.edu/cds/opinionpolls/poll23/results.html"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dsp/arabic/opinionpolls/poll23/" TargetMode="External"/><Relationship Id="rId4" Type="http://schemas.openxmlformats.org/officeDocument/2006/relationships/webSettings" Target="webSettings.xml"/><Relationship Id="rId9" Type="http://schemas.openxmlformats.org/officeDocument/2006/relationships/hyperlink" Target="http://home.birzeit.edu/cds/opinionpolls/poll23/poll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2019-03-05T12:49:00Z</dcterms:created>
  <dcterms:modified xsi:type="dcterms:W3CDTF">2019-03-05T12:59:00Z</dcterms:modified>
</cp:coreProperties>
</file>