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3D5" w:rsidRDefault="00A073D5" w:rsidP="00A073D5">
      <w:pPr>
        <w:jc w:val="center"/>
      </w:pPr>
      <w:bookmarkStart w:id="0" w:name="top"/>
      <w:bookmarkEnd w:id="0"/>
      <w:r>
        <w:rPr>
          <w:rFonts w:ascii="Arial" w:hAnsi="Arial" w:cs="Arial"/>
          <w:noProof/>
        </w:rPr>
        <mc:AlternateContent>
          <mc:Choice Requires="wps">
            <w:drawing>
              <wp:inline distT="0" distB="0" distL="0" distR="0">
                <wp:extent cx="304800" cy="304800"/>
                <wp:effectExtent l="0" t="0" r="0" b="0"/>
                <wp:docPr id="2" name="Rectangle 2" descr="Development Studies Programme - Birzeit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310E82" id="Rectangle 2" o:spid="_x0000_s1026" alt="Development Studies Programme - Birzeit Universit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KWrEw/bAgAA8gUAAA4AAAAAAAAAAAAAAAAALgIAAGRycy9l&#10;Mm9Eb2MueG1sUEsBAi0AFAAGAAgAAAAhAEyg6SzYAAAAAwEAAA8AAAAAAAAAAAAAAAAANQUAAGRy&#10;cy9kb3ducmV2LnhtbFBLBQYAAAAABAAEAPMAAAA6BgAAAAA=&#10;" filled="f" stroked="f">
                <o:lock v:ext="edit" aspectratio="t"/>
                <w10:anchorlock/>
              </v:rect>
            </w:pict>
          </mc:Fallback>
        </mc:AlternateContent>
      </w:r>
    </w:p>
    <w:tbl>
      <w:tblPr>
        <w:tblW w:w="4900" w:type="pct"/>
        <w:jc w:val="center"/>
        <w:tblCellSpacing w:w="0" w:type="dxa"/>
        <w:tblCellMar>
          <w:left w:w="0" w:type="dxa"/>
          <w:right w:w="0" w:type="dxa"/>
        </w:tblCellMar>
        <w:tblLook w:val="04A0" w:firstRow="1" w:lastRow="0" w:firstColumn="1" w:lastColumn="0" w:noHBand="0" w:noVBand="1"/>
      </w:tblPr>
      <w:tblGrid>
        <w:gridCol w:w="36"/>
        <w:gridCol w:w="3043"/>
        <w:gridCol w:w="1859"/>
        <w:gridCol w:w="4386"/>
        <w:gridCol w:w="36"/>
      </w:tblGrid>
      <w:tr w:rsidR="00A073D5" w:rsidTr="00A073D5">
        <w:trPr>
          <w:trHeight w:val="345"/>
          <w:tblCellSpacing w:w="0" w:type="dxa"/>
          <w:jc w:val="center"/>
        </w:trPr>
        <w:tc>
          <w:tcPr>
            <w:tcW w:w="300" w:type="dxa"/>
            <w:vAlign w:val="center"/>
            <w:hideMark/>
          </w:tcPr>
          <w:p w:rsidR="00A073D5" w:rsidRDefault="00A073D5">
            <w:r>
              <w:t> </w:t>
            </w:r>
          </w:p>
        </w:tc>
        <w:tc>
          <w:tcPr>
            <w:tcW w:w="1500" w:type="pct"/>
            <w:vAlign w:val="center"/>
            <w:hideMark/>
          </w:tcPr>
          <w:p w:rsidR="00A073D5" w:rsidRDefault="00A073D5">
            <w:r>
              <w:rPr>
                <w:rFonts w:ascii="Arial" w:hAnsi="Arial" w:cs="Arial"/>
              </w:rPr>
              <w:t>   </w:t>
            </w:r>
          </w:p>
        </w:tc>
        <w:tc>
          <w:tcPr>
            <w:tcW w:w="150" w:type="dxa"/>
            <w:vAlign w:val="center"/>
            <w:hideMark/>
          </w:tcPr>
          <w:p w:rsidR="00A073D5" w:rsidRDefault="00A073D5"/>
        </w:tc>
        <w:tc>
          <w:tcPr>
            <w:tcW w:w="0" w:type="auto"/>
            <w:vAlign w:val="center"/>
            <w:hideMark/>
          </w:tcPr>
          <w:p w:rsidR="00A073D5" w:rsidRDefault="00A073D5">
            <w:pPr>
              <w:rPr>
                <w:sz w:val="24"/>
                <w:szCs w:val="24"/>
              </w:rPr>
            </w:pPr>
            <w:r>
              <w:rPr>
                <w:rFonts w:ascii="Arial" w:hAnsi="Arial" w:cs="Arial"/>
              </w:rPr>
              <w:t>   </w:t>
            </w:r>
          </w:p>
        </w:tc>
        <w:tc>
          <w:tcPr>
            <w:tcW w:w="300" w:type="dxa"/>
            <w:vAlign w:val="center"/>
            <w:hideMark/>
          </w:tcPr>
          <w:p w:rsidR="00A073D5" w:rsidRDefault="00A073D5"/>
        </w:tc>
      </w:tr>
      <w:tr w:rsidR="00A073D5" w:rsidTr="00A073D5">
        <w:trPr>
          <w:tblCellSpacing w:w="0" w:type="dxa"/>
          <w:jc w:val="center"/>
        </w:trPr>
        <w:tc>
          <w:tcPr>
            <w:tcW w:w="300" w:type="dxa"/>
            <w:vAlign w:val="center"/>
            <w:hideMark/>
          </w:tcPr>
          <w:p w:rsidR="00A073D5" w:rsidRDefault="00A073D5">
            <w:pPr>
              <w:rPr>
                <w:sz w:val="24"/>
                <w:szCs w:val="24"/>
              </w:rPr>
            </w:pPr>
            <w:r>
              <w:t> </w:t>
            </w:r>
          </w:p>
        </w:tc>
        <w:tc>
          <w:tcPr>
            <w:tcW w:w="0" w:type="auto"/>
            <w:gridSpan w:val="3"/>
            <w:hideMark/>
          </w:tcPr>
          <w:p w:rsidR="00A073D5" w:rsidRDefault="00A073D5" w:rsidP="00A073D5">
            <w:hyperlink r:id="rId5" w:history="1">
              <w:r>
                <w:rPr>
                  <w:rStyle w:val="Hyperlink"/>
                  <w:rFonts w:ascii="Arial" w:hAnsi="Arial" w:cs="Arial"/>
                </w:rPr>
                <w:t>Opinion Polls</w:t>
              </w:r>
            </w:hyperlink>
          </w:p>
          <w:p w:rsidR="00A073D5" w:rsidRDefault="00A073D5" w:rsidP="00A073D5">
            <w:r>
              <w:t> </w:t>
            </w:r>
          </w:p>
          <w:p w:rsidR="00A073D5" w:rsidRDefault="00A073D5" w:rsidP="00A073D5">
            <w:pPr>
              <w:spacing w:before="100" w:beforeAutospacing="1" w:after="100" w:afterAutospacing="1"/>
              <w:jc w:val="center"/>
            </w:pPr>
            <w:r>
              <w:rPr>
                <w:rFonts w:ascii="Arial" w:hAnsi="Arial" w:cs="Arial"/>
                <w:sz w:val="27"/>
                <w:szCs w:val="27"/>
              </w:rPr>
              <w:t xml:space="preserve">The Geneva Accord Palestinians speak out on the Geneva agreement </w:t>
            </w:r>
          </w:p>
          <w:p w:rsidR="00A073D5" w:rsidRDefault="00A073D5">
            <w:pPr>
              <w:jc w:val="center"/>
            </w:pPr>
            <w:r>
              <w:rPr>
                <w:rFonts w:ascii="Arial" w:hAnsi="Arial" w:cs="Arial"/>
                <w:b/>
                <w:bCs/>
                <w:sz w:val="20"/>
                <w:szCs w:val="20"/>
              </w:rPr>
              <w:t>[</w:t>
            </w:r>
            <w:hyperlink r:id="rId6" w:anchor="results" w:history="1">
              <w:r>
                <w:rPr>
                  <w:rStyle w:val="Hyperlink"/>
                  <w:rFonts w:ascii="Arial" w:hAnsi="Arial" w:cs="Arial"/>
                  <w:b/>
                  <w:bCs/>
                  <w:sz w:val="20"/>
                  <w:szCs w:val="20"/>
                </w:rPr>
                <w:t>Detailed Results</w:t>
              </w:r>
            </w:hyperlink>
            <w:r>
              <w:rPr>
                <w:rFonts w:ascii="Arial" w:hAnsi="Arial" w:cs="Arial"/>
                <w:b/>
                <w:bCs/>
                <w:sz w:val="20"/>
                <w:szCs w:val="20"/>
              </w:rPr>
              <w:t>] | [</w:t>
            </w:r>
            <w:hyperlink r:id="rId7" w:anchor="sample" w:history="1">
              <w:r>
                <w:rPr>
                  <w:rStyle w:val="Hyperlink"/>
                  <w:rFonts w:ascii="Arial" w:hAnsi="Arial" w:cs="Arial"/>
                  <w:b/>
                  <w:bCs/>
                  <w:sz w:val="20"/>
                  <w:szCs w:val="20"/>
                </w:rPr>
                <w:t>Sample Distribution</w:t>
              </w:r>
            </w:hyperlink>
            <w:r>
              <w:rPr>
                <w:rFonts w:ascii="Arial" w:hAnsi="Arial" w:cs="Arial"/>
                <w:b/>
                <w:bCs/>
                <w:sz w:val="20"/>
                <w:szCs w:val="20"/>
              </w:rPr>
              <w:t>] | [</w:t>
            </w:r>
            <w:hyperlink r:id="rId8" w:history="1">
              <w:r>
                <w:rPr>
                  <w:rStyle w:val="Hyperlink"/>
                  <w:rFonts w:ascii="Arial" w:hAnsi="Arial" w:cs="Arial"/>
                  <w:b/>
                  <w:bCs/>
                  <w:sz w:val="20"/>
                  <w:szCs w:val="20"/>
                </w:rPr>
                <w:t>PDF Format</w:t>
              </w:r>
            </w:hyperlink>
            <w:r>
              <w:rPr>
                <w:rFonts w:ascii="Arial" w:hAnsi="Arial" w:cs="Arial"/>
                <w:b/>
                <w:bCs/>
                <w:sz w:val="20"/>
                <w:szCs w:val="20"/>
              </w:rPr>
              <w:t>] | [</w:t>
            </w:r>
            <w:hyperlink r:id="rId9" w:history="1">
              <w:r>
                <w:rPr>
                  <w:rStyle w:val="Hyperlink"/>
                  <w:rFonts w:ascii="Arial" w:hAnsi="Arial" w:cs="Arial" w:hint="cs"/>
                  <w:b/>
                  <w:bCs/>
                  <w:sz w:val="20"/>
                  <w:szCs w:val="20"/>
                  <w:rtl/>
                </w:rPr>
                <w:t>باللغة</w:t>
              </w:r>
              <w:r>
                <w:rPr>
                  <w:rStyle w:val="Hyperlink"/>
                  <w:rFonts w:ascii="Arial" w:hAnsi="Arial" w:cs="Arial" w:hint="cs"/>
                  <w:b/>
                  <w:bCs/>
                  <w:sz w:val="20"/>
                  <w:szCs w:val="20"/>
                </w:rPr>
                <w:t xml:space="preserve"> </w:t>
              </w:r>
              <w:r>
                <w:rPr>
                  <w:rStyle w:val="Hyperlink"/>
                  <w:rFonts w:ascii="Arial" w:hAnsi="Arial" w:cs="Arial" w:hint="cs"/>
                  <w:b/>
                  <w:bCs/>
                  <w:sz w:val="20"/>
                  <w:szCs w:val="20"/>
                  <w:rtl/>
                </w:rPr>
                <w:t>العربية</w:t>
              </w:r>
            </w:hyperlink>
            <w:r>
              <w:rPr>
                <w:rFonts w:ascii="Arial" w:hAnsi="Arial" w:cs="Arial"/>
                <w:b/>
                <w:bCs/>
                <w:sz w:val="20"/>
                <w:szCs w:val="20"/>
              </w:rPr>
              <w:t>]</w:t>
            </w:r>
          </w:p>
          <w:p w:rsidR="00A073D5" w:rsidRDefault="00A073D5">
            <w:pPr>
              <w:jc w:val="center"/>
            </w:pPr>
            <w:r>
              <w:t> </w:t>
            </w:r>
          </w:p>
          <w:p w:rsidR="00A073D5" w:rsidRDefault="00A073D5">
            <w:r>
              <w:pict>
                <v:rect id="_x0000_i1028" style="width:58.4pt;height:1.5pt" o:hrpct="750" o:hralign="center" o:hrstd="t" o:hr="t" fillcolor="#a0a0a0" stroked="f"/>
              </w:pict>
            </w:r>
          </w:p>
          <w:p w:rsidR="00A073D5" w:rsidRDefault="00A073D5">
            <w:pPr>
              <w:bidi/>
              <w:jc w:val="right"/>
            </w:pPr>
            <w:r>
              <w:rPr>
                <w:rtl/>
              </w:rPr>
              <w:t> </w:t>
            </w:r>
          </w:p>
          <w:tbl>
            <w:tblPr>
              <w:tblW w:w="12375" w:type="dxa"/>
              <w:tblCellMar>
                <w:left w:w="0" w:type="dxa"/>
                <w:right w:w="0" w:type="dxa"/>
              </w:tblCellMar>
              <w:tblLook w:val="04A0" w:firstRow="1" w:lastRow="0" w:firstColumn="1" w:lastColumn="0" w:noHBand="0" w:noVBand="1"/>
            </w:tblPr>
            <w:tblGrid>
              <w:gridCol w:w="12375"/>
            </w:tblGrid>
            <w:tr w:rsidR="00A073D5">
              <w:tc>
                <w:tcPr>
                  <w:tcW w:w="12375" w:type="dxa"/>
                  <w:tcBorders>
                    <w:top w:val="nil"/>
                    <w:left w:val="nil"/>
                    <w:bottom w:val="nil"/>
                    <w:right w:val="nil"/>
                  </w:tcBorders>
                  <w:vAlign w:val="center"/>
                  <w:hideMark/>
                </w:tcPr>
                <w:p w:rsidR="00A073D5" w:rsidRDefault="00A073D5" w:rsidP="00A073D5">
                  <w:pPr>
                    <w:spacing w:before="100" w:beforeAutospacing="1" w:after="100" w:afterAutospacing="1"/>
                    <w:ind w:left="284"/>
                    <w:jc w:val="center"/>
                    <w:rPr>
                      <w:rtl/>
                    </w:rPr>
                  </w:pPr>
                  <w:r>
                    <w:rPr>
                      <w:b/>
                      <w:bCs/>
                      <w:lang w:val="nl-NL"/>
                    </w:rPr>
                    <w:t>Field Research: 19-21/10/2003</w:t>
                  </w:r>
                </w:p>
                <w:p w:rsidR="00A073D5" w:rsidRDefault="00A073D5" w:rsidP="00A073D5">
                  <w:pPr>
                    <w:spacing w:before="100" w:beforeAutospacing="1" w:after="100" w:afterAutospacing="1"/>
                  </w:pPr>
                  <w:r>
                    <w:rPr>
                      <w:lang w:val="nl-NL"/>
                    </w:rPr>
                    <w:t xml:space="preserve">Sample size: </w:t>
                  </w:r>
                  <w:r>
                    <w:rPr>
                      <w:b/>
                      <w:bCs/>
                      <w:lang w:val="nl-NL"/>
                    </w:rPr>
                    <w:t>600</w:t>
                  </w:r>
                  <w:r>
                    <w:rPr>
                      <w:lang w:val="nl-NL"/>
                    </w:rPr>
                    <w:t xml:space="preserve"> Palestinians in the West Bank and Gaza</w:t>
                  </w:r>
                </w:p>
                <w:p w:rsidR="00A073D5" w:rsidRDefault="00A073D5" w:rsidP="00A073D5">
                  <w:pPr>
                    <w:spacing w:before="100" w:beforeAutospacing="1" w:after="100" w:afterAutospacing="1"/>
                  </w:pPr>
                  <w:r>
                    <w:rPr>
                      <w:lang w:val="nl-NL"/>
                    </w:rPr>
                    <w:t xml:space="preserve">Number of sampling localities: </w:t>
                  </w:r>
                  <w:r>
                    <w:rPr>
                      <w:b/>
                      <w:bCs/>
                      <w:lang w:val="nl-NL"/>
                    </w:rPr>
                    <w:t>30</w:t>
                  </w:r>
                  <w:r>
                    <w:rPr>
                      <w:lang w:val="nl-NL"/>
                    </w:rPr>
                    <w:t xml:space="preserve"> </w:t>
                  </w:r>
                </w:p>
                <w:p w:rsidR="00A073D5" w:rsidRDefault="00A073D5" w:rsidP="00A073D5">
                  <w:pPr>
                    <w:spacing w:before="100" w:beforeAutospacing="1" w:after="100" w:afterAutospacing="1"/>
                  </w:pPr>
                  <w:r>
                    <w:rPr>
                      <w:lang w:val="nl-NL"/>
                    </w:rPr>
                    <w:t xml:space="preserve">Margin of error: </w:t>
                  </w:r>
                  <w:r>
                    <w:rPr>
                      <w:b/>
                      <w:bCs/>
                      <w:u w:val="single"/>
                      <w:lang w:val="nl-NL"/>
                    </w:rPr>
                    <w:t>+</w:t>
                  </w:r>
                  <w:r>
                    <w:rPr>
                      <w:b/>
                      <w:bCs/>
                      <w:lang w:val="nl-NL"/>
                    </w:rPr>
                    <w:t xml:space="preserve"> 5%</w:t>
                  </w:r>
                </w:p>
                <w:p w:rsidR="00A073D5" w:rsidRDefault="00A073D5" w:rsidP="00A073D5">
                  <w:pPr>
                    <w:pStyle w:val="NormalWeb"/>
                  </w:pPr>
                </w:p>
                <w:p w:rsidR="00A073D5" w:rsidRDefault="00A073D5" w:rsidP="00A073D5">
                  <w:pPr>
                    <w:jc w:val="center"/>
                  </w:pPr>
                  <w:r>
                    <w:rPr>
                      <w:b/>
                      <w:bCs/>
                    </w:rPr>
                    <w:t>Main Results</w:t>
                  </w:r>
                  <w:r>
                    <w:t xml:space="preserve"> </w:t>
                  </w:r>
                </w:p>
                <w:tbl>
                  <w:tblPr>
                    <w:tblW w:w="10137" w:type="dxa"/>
                    <w:jc w:val="center"/>
                    <w:tblCellMar>
                      <w:left w:w="0" w:type="dxa"/>
                      <w:right w:w="0" w:type="dxa"/>
                    </w:tblCellMar>
                    <w:tblLook w:val="04A0" w:firstRow="1" w:lastRow="0" w:firstColumn="1" w:lastColumn="0" w:noHBand="0" w:noVBand="1"/>
                  </w:tblPr>
                  <w:tblGrid>
                    <w:gridCol w:w="4852"/>
                    <w:gridCol w:w="1634"/>
                    <w:gridCol w:w="1878"/>
                    <w:gridCol w:w="1773"/>
                  </w:tblGrid>
                  <w:tr w:rsidR="00A073D5" w:rsidTr="00A073D5">
                    <w:trPr>
                      <w:cantSplit/>
                      <w:trHeight w:val="327"/>
                      <w:jc w:val="center"/>
                    </w:trPr>
                    <w:tc>
                      <w:tcPr>
                        <w:tcW w:w="4852"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A073D5" w:rsidRDefault="00A073D5">
                        <w:pPr>
                          <w:pStyle w:val="Heading7"/>
                          <w:ind w:firstLine="283"/>
                          <w:jc w:val="both"/>
                        </w:pPr>
                        <w:r>
                          <w:t> </w:t>
                        </w:r>
                      </w:p>
                    </w:tc>
                    <w:tc>
                      <w:tcPr>
                        <w:tcW w:w="1634" w:type="dxa"/>
                        <w:tcBorders>
                          <w:top w:val="single" w:sz="8" w:space="0" w:color="auto"/>
                          <w:left w:val="nil"/>
                          <w:bottom w:val="nil"/>
                          <w:right w:val="single" w:sz="8" w:space="0" w:color="auto"/>
                        </w:tcBorders>
                        <w:tcMar>
                          <w:top w:w="0" w:type="dxa"/>
                          <w:left w:w="108" w:type="dxa"/>
                          <w:bottom w:w="0" w:type="dxa"/>
                          <w:right w:w="108" w:type="dxa"/>
                        </w:tcMar>
                        <w:hideMark/>
                      </w:tcPr>
                      <w:p w:rsidR="00A073D5" w:rsidRDefault="00A073D5">
                        <w:pPr>
                          <w:pStyle w:val="Heading7"/>
                          <w:jc w:val="center"/>
                        </w:pPr>
                        <w:r>
                          <w:rPr>
                            <w:b/>
                            <w:bCs/>
                            <w:lang w:val="nl-NL"/>
                          </w:rPr>
                          <w:t>Total %</w:t>
                        </w:r>
                      </w:p>
                    </w:tc>
                    <w:tc>
                      <w:tcPr>
                        <w:tcW w:w="1878" w:type="dxa"/>
                        <w:tcBorders>
                          <w:top w:val="single" w:sz="8" w:space="0" w:color="auto"/>
                          <w:left w:val="nil"/>
                          <w:bottom w:val="nil"/>
                          <w:right w:val="single" w:sz="8" w:space="0" w:color="auto"/>
                        </w:tcBorders>
                        <w:tcMar>
                          <w:top w:w="0" w:type="dxa"/>
                          <w:left w:w="108" w:type="dxa"/>
                          <w:bottom w:w="0" w:type="dxa"/>
                          <w:right w:w="108" w:type="dxa"/>
                        </w:tcMar>
                        <w:hideMark/>
                      </w:tcPr>
                      <w:p w:rsidR="00A073D5" w:rsidRDefault="00A073D5">
                        <w:pPr>
                          <w:pStyle w:val="Heading7"/>
                          <w:jc w:val="center"/>
                        </w:pPr>
                        <w:r>
                          <w:rPr>
                            <w:b/>
                            <w:bCs/>
                            <w:lang w:val="nl-NL"/>
                          </w:rPr>
                          <w:t>West Bank %</w:t>
                        </w:r>
                      </w:p>
                    </w:tc>
                    <w:tc>
                      <w:tcPr>
                        <w:tcW w:w="1773" w:type="dxa"/>
                        <w:tcBorders>
                          <w:top w:val="single" w:sz="8" w:space="0" w:color="auto"/>
                          <w:left w:val="nil"/>
                          <w:bottom w:val="nil"/>
                          <w:right w:val="single" w:sz="8" w:space="0" w:color="auto"/>
                        </w:tcBorders>
                        <w:tcMar>
                          <w:top w:w="0" w:type="dxa"/>
                          <w:left w:w="108" w:type="dxa"/>
                          <w:bottom w:w="0" w:type="dxa"/>
                          <w:right w:w="108" w:type="dxa"/>
                        </w:tcMar>
                        <w:hideMark/>
                      </w:tcPr>
                      <w:p w:rsidR="00A073D5" w:rsidRDefault="00A073D5">
                        <w:pPr>
                          <w:pStyle w:val="Heading7"/>
                          <w:jc w:val="center"/>
                        </w:pPr>
                        <w:r>
                          <w:rPr>
                            <w:b/>
                            <w:bCs/>
                            <w:lang w:val="nl-NL"/>
                          </w:rPr>
                          <w:t>Gaza Strip %</w:t>
                        </w:r>
                      </w:p>
                    </w:tc>
                  </w:tr>
                  <w:tr w:rsidR="00A073D5" w:rsidTr="00A073D5">
                    <w:trPr>
                      <w:cantSplit/>
                      <w:trHeight w:val="327"/>
                      <w:jc w:val="center"/>
                    </w:trPr>
                    <w:tc>
                      <w:tcPr>
                        <w:tcW w:w="1013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pStyle w:val="Heading1"/>
                          <w:ind w:left="360"/>
                        </w:pPr>
                        <w:r>
                          <w:rPr>
                            <w:sz w:val="24"/>
                            <w:szCs w:val="24"/>
                            <w:lang w:val="nl-NL"/>
                          </w:rPr>
                          <w:t xml:space="preserve"> 1. Do you believe, or don’t you believe, that  peace will prevail between the Israelis and the Palestinians in the coming years? </w:t>
                        </w:r>
                      </w:p>
                    </w:tc>
                  </w:tr>
                  <w:tr w:rsidR="00A073D5" w:rsidTr="00A073D5">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360"/>
                        </w:pPr>
                        <w:r>
                          <w:rPr>
                            <w:lang w:val="nl-NL"/>
                          </w:rPr>
                          <w:t>1)  Believe</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32.1</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30.0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36.0</w:t>
                        </w:r>
                      </w:p>
                    </w:tc>
                  </w:tr>
                  <w:tr w:rsidR="00A073D5" w:rsidTr="00A073D5">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360"/>
                        </w:pPr>
                        <w:r>
                          <w:rPr>
                            <w:lang w:val="nl-NL"/>
                          </w:rPr>
                          <w:t>2) Do not believe</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65.2</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66.6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62.7</w:t>
                        </w:r>
                      </w:p>
                    </w:tc>
                  </w:tr>
                  <w:tr w:rsidR="00A073D5" w:rsidTr="00A073D5">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360"/>
                        </w:pPr>
                        <w:r>
                          <w:rPr>
                            <w:lang w:val="nl-NL"/>
                          </w:rPr>
                          <w:t>3) Don’t know</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2.6</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3.4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1.3</w:t>
                        </w:r>
                      </w:p>
                    </w:tc>
                  </w:tr>
                  <w:tr w:rsidR="00A073D5" w:rsidTr="00A073D5">
                    <w:trPr>
                      <w:cantSplit/>
                      <w:trHeight w:val="327"/>
                      <w:jc w:val="center"/>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pStyle w:val="Heading1"/>
                          <w:ind w:left="360"/>
                        </w:pPr>
                        <w:r>
                          <w:rPr>
                            <w:sz w:val="24"/>
                            <w:szCs w:val="24"/>
                            <w:lang w:val="nl-NL"/>
                          </w:rPr>
                          <w:t>2. Do you believe, or don’t you believe that  Prime Minister Sharon will be willing to sign a peace agreement with the Palestinians in the coming years?</w:t>
                        </w:r>
                      </w:p>
                    </w:tc>
                  </w:tr>
                  <w:tr w:rsidR="00A073D5" w:rsidTr="00A073D5">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360"/>
                        </w:pPr>
                        <w:r>
                          <w:rPr>
                            <w:lang w:val="nl-NL"/>
                          </w:rPr>
                          <w:t>1)  Believe</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7.0</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8.2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5.0</w:t>
                        </w:r>
                      </w:p>
                    </w:tc>
                  </w:tr>
                  <w:tr w:rsidR="00A073D5" w:rsidTr="00A073D5">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360"/>
                        </w:pPr>
                        <w:r>
                          <w:rPr>
                            <w:lang w:val="nl-NL"/>
                          </w:rPr>
                          <w:t>2) Do not believe</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89.8</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87.7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93.7</w:t>
                        </w:r>
                      </w:p>
                    </w:tc>
                  </w:tr>
                  <w:tr w:rsidR="00A073D5" w:rsidTr="00A073D5">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360"/>
                        </w:pPr>
                        <w:r>
                          <w:rPr>
                            <w:lang w:val="nl-NL"/>
                          </w:rPr>
                          <w:t>3) Don’t know</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3.1</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4.1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1.3</w:t>
                        </w:r>
                      </w:p>
                    </w:tc>
                  </w:tr>
                  <w:tr w:rsidR="00A073D5" w:rsidTr="00A073D5">
                    <w:trPr>
                      <w:cantSplit/>
                      <w:trHeight w:val="327"/>
                      <w:jc w:val="center"/>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pStyle w:val="Heading1"/>
                          <w:ind w:left="360"/>
                        </w:pPr>
                        <w:r>
                          <w:rPr>
                            <w:sz w:val="24"/>
                            <w:szCs w:val="24"/>
                            <w:lang w:val="nl-NL"/>
                          </w:rPr>
                          <w:t>3. Do you believe, or don’t you believe that Chairman Arafat will be willing to sign a peace agreement with the Israelis in the coming years?</w:t>
                        </w:r>
                      </w:p>
                    </w:tc>
                  </w:tr>
                  <w:tr w:rsidR="00A073D5" w:rsidTr="00A073D5">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360"/>
                        </w:pPr>
                        <w:r>
                          <w:rPr>
                            <w:lang w:val="nl-NL"/>
                          </w:rPr>
                          <w:lastRenderedPageBreak/>
                          <w:t>1)  Believe</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75.8</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73.6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79.7</w:t>
                        </w:r>
                      </w:p>
                    </w:tc>
                  </w:tr>
                  <w:tr w:rsidR="00A073D5" w:rsidTr="00A073D5">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360"/>
                        </w:pPr>
                        <w:r>
                          <w:rPr>
                            <w:lang w:val="nl-NL"/>
                          </w:rPr>
                          <w:t>2) Do not believe</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19.9</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22.0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16.0</w:t>
                        </w:r>
                      </w:p>
                    </w:tc>
                  </w:tr>
                  <w:tr w:rsidR="00A073D5" w:rsidTr="00A073D5">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360"/>
                        </w:pPr>
                        <w:r>
                          <w:rPr>
                            <w:lang w:val="nl-NL"/>
                          </w:rPr>
                          <w:t>3) Don’t know</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4.3</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4.4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4.3</w:t>
                        </w:r>
                      </w:p>
                    </w:tc>
                  </w:tr>
                  <w:tr w:rsidR="00A073D5" w:rsidTr="00A073D5">
                    <w:trPr>
                      <w:cantSplit/>
                      <w:trHeight w:val="327"/>
                      <w:jc w:val="center"/>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pStyle w:val="Heading1"/>
                          <w:ind w:left="360"/>
                        </w:pPr>
                        <w:r>
                          <w:rPr>
                            <w:sz w:val="24"/>
                            <w:szCs w:val="24"/>
                            <w:lang w:val="nl-NL"/>
                          </w:rPr>
                          <w:t>4. A new peace plan – the Geneva Accord – was announced by prominent Israelis and Palestinians. Have you heard or read about it?</w:t>
                        </w:r>
                      </w:p>
                    </w:tc>
                  </w:tr>
                  <w:tr w:rsidR="00A073D5" w:rsidTr="00A073D5">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360"/>
                        </w:pPr>
                        <w:r>
                          <w:rPr>
                            <w:lang w:val="nl-NL"/>
                          </w:rPr>
                          <w:t>1) Yes</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43.8</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42.9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45.2</w:t>
                        </w:r>
                      </w:p>
                    </w:tc>
                  </w:tr>
                  <w:tr w:rsidR="00A073D5" w:rsidTr="00A073D5">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360"/>
                        </w:pPr>
                        <w:r>
                          <w:rPr>
                            <w:lang w:val="nl-NL"/>
                          </w:rPr>
                          <w:t>2) No</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56.2</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57.1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54.8</w:t>
                        </w:r>
                      </w:p>
                    </w:tc>
                  </w:tr>
                  <w:tr w:rsidR="00A073D5" w:rsidTr="00A073D5">
                    <w:trPr>
                      <w:cantSplit/>
                      <w:trHeight w:val="327"/>
                      <w:jc w:val="center"/>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pStyle w:val="Heading1"/>
                        </w:pPr>
                        <w:r>
                          <w:rPr>
                            <w:sz w:val="24"/>
                            <w:szCs w:val="24"/>
                            <w:lang w:val="nl-NL"/>
                          </w:rPr>
                          <w:t>The Geneva Accord involves four main components( must be seen as a final agreement, no party will make further claims). What is your opinion on the following proposals:</w:t>
                        </w:r>
                      </w:p>
                    </w:tc>
                  </w:tr>
                  <w:tr w:rsidR="00A073D5" w:rsidTr="00A073D5">
                    <w:trPr>
                      <w:cantSplit/>
                      <w:trHeight w:val="327"/>
                      <w:jc w:val="center"/>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b/>
                            <w:bCs/>
                            <w:lang w:val="nl-NL"/>
                          </w:rPr>
                          <w:t>5. Israel territorial boundaries go back almost  to what they were before 1967,with reciprocal exchanges of lands. Do you agree or disagree?</w:t>
                        </w:r>
                      </w:p>
                    </w:tc>
                  </w:tr>
                  <w:tr w:rsidR="00A073D5" w:rsidTr="00A073D5">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pPr>
                        <w:r>
                          <w:rPr>
                            <w:lang w:val="nl-NL"/>
                          </w:rPr>
                          <w:t>1)  Agree</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63.9</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65.9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60.2</w:t>
                        </w:r>
                      </w:p>
                    </w:tc>
                  </w:tr>
                  <w:tr w:rsidR="00A073D5" w:rsidTr="00A073D5">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pPr>
                        <w:r>
                          <w:rPr>
                            <w:lang w:val="nl-NL"/>
                          </w:rPr>
                          <w:t>2) Disagree</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33.8</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31.1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38.5</w:t>
                        </w:r>
                      </w:p>
                    </w:tc>
                  </w:tr>
                  <w:tr w:rsidR="00A073D5" w:rsidTr="00A073D5">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pPr>
                        <w:r>
                          <w:rPr>
                            <w:lang w:val="nl-NL"/>
                          </w:rPr>
                          <w:t xml:space="preserve">3) Don’t know </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2.3</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2.9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1.3</w:t>
                        </w:r>
                      </w:p>
                    </w:tc>
                  </w:tr>
                  <w:tr w:rsidR="00A073D5" w:rsidTr="00A073D5">
                    <w:trPr>
                      <w:cantSplit/>
                      <w:trHeight w:val="327"/>
                      <w:jc w:val="center"/>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b/>
                            <w:bCs/>
                            <w:lang w:val="nl-NL"/>
                          </w:rPr>
                          <w:t>6. The Israeli settlements will be withdrawn from the territories, with the exception of  the nearby Jerusalem neighborhoods, Ma’ale Adomim, Har Gilo and Giv’at Ze’ev that  will be annexed to Israel.  Do you agree or disagree?</w:t>
                        </w:r>
                      </w:p>
                    </w:tc>
                  </w:tr>
                  <w:tr w:rsidR="00A073D5" w:rsidTr="00A073D5">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pPr>
                        <w:r>
                          <w:rPr>
                            <w:lang w:val="nl-NL"/>
                          </w:rPr>
                          <w:t>1)  Agree</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28.2</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32.9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19.8</w:t>
                        </w:r>
                      </w:p>
                    </w:tc>
                  </w:tr>
                  <w:tr w:rsidR="00A073D5" w:rsidTr="00A073D5">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pPr>
                        <w:r>
                          <w:rPr>
                            <w:lang w:val="nl-NL"/>
                          </w:rPr>
                          <w:t>2) Disagree</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69.4</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63.6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79.9</w:t>
                        </w:r>
                      </w:p>
                    </w:tc>
                  </w:tr>
                  <w:tr w:rsidR="00A073D5" w:rsidTr="00A073D5">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pPr>
                        <w:r>
                          <w:rPr>
                            <w:lang w:val="nl-NL"/>
                          </w:rPr>
                          <w:t xml:space="preserve">3) Don’t know </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2.4</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3.5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0.3</w:t>
                        </w:r>
                      </w:p>
                    </w:tc>
                  </w:tr>
                  <w:tr w:rsidR="00A073D5" w:rsidTr="00A073D5">
                    <w:trPr>
                      <w:cantSplit/>
                      <w:trHeight w:val="327"/>
                      <w:jc w:val="center"/>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b/>
                            <w:bCs/>
                            <w:lang w:val="nl-NL"/>
                          </w:rPr>
                          <w:t>7.The sovereignty of Jerusalem will be divided. East Jerusalem including the Temple Mount/al Aqsa Mosque will be Palestinian. West Jerusalem including the Jewish Quarter and the Wailing Wall will be Israeli.   Do you agree or disagree?</w:t>
                        </w:r>
                      </w:p>
                    </w:tc>
                  </w:tr>
                  <w:tr w:rsidR="00A073D5" w:rsidTr="00A073D5">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pPr>
                        <w:r>
                          <w:rPr>
                            <w:lang w:val="nl-NL"/>
                          </w:rPr>
                          <w:t>1)  Agree</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41.7</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49.5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27.6</w:t>
                        </w:r>
                      </w:p>
                    </w:tc>
                  </w:tr>
                  <w:tr w:rsidR="00A073D5" w:rsidTr="00A073D5">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pPr>
                        <w:r>
                          <w:rPr>
                            <w:lang w:val="nl-NL"/>
                          </w:rPr>
                          <w:t>2) Disagree</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55.6</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46.5</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71.8</w:t>
                        </w:r>
                      </w:p>
                    </w:tc>
                  </w:tr>
                  <w:tr w:rsidR="00A073D5" w:rsidTr="00A073D5">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pPr>
                        <w:r>
                          <w:rPr>
                            <w:lang w:val="nl-NL"/>
                          </w:rPr>
                          <w:t xml:space="preserve">3) Don’t know </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2.8</w:t>
                        </w:r>
                      </w:p>
                    </w:tc>
                    <w:tc>
                      <w:tcPr>
                        <w:tcW w:w="1878"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4.0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jc w:val="both"/>
                        </w:pPr>
                        <w:r>
                          <w:rPr>
                            <w:lang w:val="nl-NL"/>
                          </w:rPr>
                          <w:t>0.6</w:t>
                        </w:r>
                      </w:p>
                    </w:tc>
                  </w:tr>
                </w:tbl>
                <w:p w:rsidR="00A073D5" w:rsidRDefault="00A073D5" w:rsidP="00A073D5">
                  <w:pPr>
                    <w:jc w:val="center"/>
                    <w:rPr>
                      <w:vanish/>
                    </w:rPr>
                  </w:pPr>
                </w:p>
                <w:tbl>
                  <w:tblPr>
                    <w:tblW w:w="10137" w:type="dxa"/>
                    <w:jc w:val="center"/>
                    <w:tblCellMar>
                      <w:left w:w="0" w:type="dxa"/>
                      <w:right w:w="0" w:type="dxa"/>
                    </w:tblCellMar>
                    <w:tblLook w:val="04A0" w:firstRow="1" w:lastRow="0" w:firstColumn="1" w:lastColumn="0" w:noHBand="0" w:noVBand="1"/>
                  </w:tblPr>
                  <w:tblGrid>
                    <w:gridCol w:w="4852"/>
                    <w:gridCol w:w="1773"/>
                    <w:gridCol w:w="1739"/>
                    <w:gridCol w:w="1773"/>
                  </w:tblGrid>
                  <w:tr w:rsidR="00A073D5" w:rsidTr="00A073D5">
                    <w:trPr>
                      <w:cantSplit/>
                      <w:trHeight w:val="327"/>
                      <w:jc w:val="center"/>
                    </w:trPr>
                    <w:tc>
                      <w:tcPr>
                        <w:tcW w:w="1013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b/>
                            <w:bCs/>
                            <w:lang w:val="nl-NL"/>
                          </w:rPr>
                          <w:t>8. Palestinian refugees can return to their land in what is now Israel with Israel’s consent only. do you agree or disagree?</w:t>
                        </w:r>
                      </w:p>
                    </w:tc>
                  </w:tr>
                  <w:tr w:rsidR="00A073D5" w:rsidTr="00A073D5">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pPr>
                        <w:r>
                          <w:rPr>
                            <w:lang w:val="nl-NL"/>
                          </w:rPr>
                          <w:t>1)  Agree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lang w:val="nl-NL"/>
                          </w:rPr>
                          <w:t>41.7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lang w:val="nl-NL"/>
                          </w:rPr>
                          <w:t>38.7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lang w:val="nl-NL"/>
                          </w:rPr>
                          <w:t>47.1</w:t>
                        </w:r>
                      </w:p>
                    </w:tc>
                  </w:tr>
                  <w:tr w:rsidR="00A073D5" w:rsidTr="00A073D5">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pPr>
                        <w:r>
                          <w:rPr>
                            <w:lang w:val="nl-NL"/>
                          </w:rPr>
                          <w:t>2) Disagree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lang w:val="nl-NL"/>
                          </w:rPr>
                          <w:t>54.8</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lang w:val="nl-NL"/>
                          </w:rPr>
                          <w:t>56.2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lang w:val="nl-NL"/>
                          </w:rPr>
                          <w:t>52.3</w:t>
                        </w:r>
                      </w:p>
                    </w:tc>
                  </w:tr>
                  <w:tr w:rsidR="00A073D5" w:rsidTr="00A073D5">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pPr>
                        <w:r>
                          <w:rPr>
                            <w:lang w:val="nl-NL"/>
                          </w:rPr>
                          <w:t xml:space="preserve">3) Don’t know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lang w:val="nl-NL"/>
                          </w:rPr>
                          <w:t>3.5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lang w:val="nl-NL"/>
                          </w:rPr>
                          <w:t>5.1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lang w:val="nl-NL"/>
                          </w:rPr>
                          <w:t>0.6</w:t>
                        </w:r>
                      </w:p>
                    </w:tc>
                  </w:tr>
                  <w:tr w:rsidR="00A073D5" w:rsidTr="00A073D5">
                    <w:trPr>
                      <w:cantSplit/>
                      <w:trHeight w:val="327"/>
                      <w:jc w:val="center"/>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b/>
                            <w:bCs/>
                            <w:lang w:val="nl-NL"/>
                          </w:rPr>
                          <w:t xml:space="preserve">9.Do you support  or oppose the Geneva Accord? </w:t>
                        </w:r>
                      </w:p>
                    </w:tc>
                  </w:tr>
                  <w:tr w:rsidR="00A073D5" w:rsidTr="00A073D5">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pPr>
                        <w:r>
                          <w:rPr>
                            <w:lang w:val="nl-NL"/>
                          </w:rPr>
                          <w:t>1)  Support</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lang w:val="nl-NL"/>
                          </w:rPr>
                          <w:t>43.4</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lang w:val="nl-NL"/>
                          </w:rPr>
                          <w:t>46.1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lang w:val="nl-NL"/>
                          </w:rPr>
                          <w:t>38.7</w:t>
                        </w:r>
                      </w:p>
                    </w:tc>
                  </w:tr>
                  <w:tr w:rsidR="00A073D5" w:rsidTr="00A073D5">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pPr>
                        <w:r>
                          <w:rPr>
                            <w:lang w:val="nl-NL"/>
                          </w:rPr>
                          <w:t>2) Oppose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lang w:val="nl-NL"/>
                          </w:rPr>
                          <w:t>48.5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lang w:val="nl-NL"/>
                          </w:rPr>
                          <w:t>44.9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lang w:val="nl-NL"/>
                          </w:rPr>
                          <w:t>54.9</w:t>
                        </w:r>
                      </w:p>
                    </w:tc>
                  </w:tr>
                  <w:tr w:rsidR="00A073D5" w:rsidTr="00A073D5">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pPr>
                        <w:r>
                          <w:rPr>
                            <w:lang w:val="nl-NL"/>
                          </w:rPr>
                          <w:t xml:space="preserve">3) Don’t know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lang w:val="nl-NL"/>
                          </w:rPr>
                          <w:t>8.1</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lang w:val="nl-NL"/>
                          </w:rPr>
                          <w:t>9.1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lang w:val="nl-NL"/>
                          </w:rPr>
                          <w:t>6.4</w:t>
                        </w:r>
                      </w:p>
                    </w:tc>
                  </w:tr>
                  <w:tr w:rsidR="00A073D5" w:rsidTr="00A073D5">
                    <w:trPr>
                      <w:cantSplit/>
                      <w:trHeight w:val="327"/>
                      <w:jc w:val="center"/>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b/>
                            <w:bCs/>
                            <w:lang w:val="nl-NL"/>
                          </w:rPr>
                          <w:t>10. Do you believe or don’t believe, that the understandings of  the Geneva Accord will lead in the coming years to a valid peace agreement between the state of Israel and the Palestinian authority?</w:t>
                        </w:r>
                      </w:p>
                    </w:tc>
                  </w:tr>
                  <w:tr w:rsidR="00A073D5" w:rsidTr="00A073D5">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pPr>
                        <w:r>
                          <w:rPr>
                            <w:lang w:val="nl-NL"/>
                          </w:rPr>
                          <w:lastRenderedPageBreak/>
                          <w:t>1)  Believe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lang w:val="nl-NL"/>
                          </w:rPr>
                          <w:t>31.2</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lang w:val="nl-NL"/>
                          </w:rPr>
                          <w:t>30.9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lang w:val="nl-NL"/>
                          </w:rPr>
                          <w:t>31.6</w:t>
                        </w:r>
                      </w:p>
                    </w:tc>
                  </w:tr>
                  <w:tr w:rsidR="00A073D5" w:rsidTr="00A073D5">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pPr>
                        <w:r>
                          <w:rPr>
                            <w:lang w:val="nl-NL"/>
                          </w:rPr>
                          <w:t>2) Do not believe</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lang w:val="nl-NL"/>
                          </w:rPr>
                          <w:t>61.1</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lang w:val="nl-NL"/>
                          </w:rPr>
                          <w:t>59.7</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lang w:val="nl-NL"/>
                          </w:rPr>
                          <w:t>63.8</w:t>
                        </w:r>
                      </w:p>
                    </w:tc>
                  </w:tr>
                  <w:tr w:rsidR="00A073D5" w:rsidTr="00A073D5">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pPr>
                        <w:r>
                          <w:rPr>
                            <w:lang w:val="nl-NL"/>
                          </w:rPr>
                          <w:t>3) Don’t know</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lang w:val="nl-NL"/>
                          </w:rPr>
                          <w:t>7.7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lang w:val="nl-NL"/>
                          </w:rPr>
                          <w:t>9.4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lang w:val="nl-NL"/>
                          </w:rPr>
                          <w:t>4.6</w:t>
                        </w:r>
                      </w:p>
                    </w:tc>
                  </w:tr>
                  <w:tr w:rsidR="00A073D5" w:rsidTr="00A073D5">
                    <w:trPr>
                      <w:cantSplit/>
                      <w:trHeight w:val="327"/>
                      <w:jc w:val="center"/>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b/>
                            <w:bCs/>
                            <w:lang w:val="nl-NL"/>
                          </w:rPr>
                          <w:t>11. Do you expect the Israeli government to continue or to stop building the Wall Fence?</w:t>
                        </w:r>
                      </w:p>
                    </w:tc>
                  </w:tr>
                  <w:tr w:rsidR="00A073D5" w:rsidTr="00A073D5">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pPr>
                        <w:r>
                          <w:rPr>
                            <w:lang w:val="nl-NL"/>
                          </w:rPr>
                          <w:t xml:space="preserve">1)  Will continue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lang w:val="nl-NL"/>
                          </w:rPr>
                          <w:t>76.3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lang w:val="nl-NL"/>
                          </w:rPr>
                          <w:t>79.0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lang w:val="nl-NL"/>
                          </w:rPr>
                          <w:t>71.5</w:t>
                        </w:r>
                      </w:p>
                    </w:tc>
                  </w:tr>
                  <w:tr w:rsidR="00A073D5" w:rsidTr="00A073D5">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pPr>
                        <w:r>
                          <w:rPr>
                            <w:lang w:val="nl-NL"/>
                          </w:rPr>
                          <w:t>2) Will stop</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lang w:val="nl-NL"/>
                          </w:rPr>
                          <w:t>14.7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lang w:val="nl-NL"/>
                          </w:rPr>
                          <w:t>14.2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lang w:val="nl-NL"/>
                          </w:rPr>
                          <w:t>15.7</w:t>
                        </w:r>
                      </w:p>
                    </w:tc>
                  </w:tr>
                  <w:tr w:rsidR="00A073D5" w:rsidTr="00A073D5">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pPr>
                        <w:r>
                          <w:rPr>
                            <w:lang w:val="nl-NL"/>
                          </w:rPr>
                          <w:t>3) Don’t know</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lang w:val="nl-NL"/>
                          </w:rPr>
                          <w:t>9.0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lang w:val="nl-NL"/>
                          </w:rPr>
                          <w:t>6.8</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lang w:val="nl-NL"/>
                          </w:rPr>
                          <w:t>12.8</w:t>
                        </w:r>
                      </w:p>
                    </w:tc>
                  </w:tr>
                  <w:tr w:rsidR="00A073D5" w:rsidTr="00A073D5">
                    <w:trPr>
                      <w:cantSplit/>
                      <w:trHeight w:val="327"/>
                      <w:jc w:val="center"/>
                    </w:trPr>
                    <w:tc>
                      <w:tcPr>
                        <w:tcW w:w="1013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b/>
                            <w:bCs/>
                            <w:lang w:val="nl-NL"/>
                          </w:rPr>
                          <w:t>12. In principle  ,do you define  yourself as___________ to co-existence  between the Israelies and the Palestinians?</w:t>
                        </w:r>
                      </w:p>
                    </w:tc>
                  </w:tr>
                  <w:tr w:rsidR="00A073D5" w:rsidTr="00A073D5">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pPr>
                        <w:r>
                          <w:rPr>
                            <w:lang w:val="nl-NL"/>
                          </w:rPr>
                          <w:t xml:space="preserve">1)  Supporter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lang w:val="nl-NL"/>
                          </w:rPr>
                          <w:t>37.0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lang w:val="nl-NL"/>
                          </w:rPr>
                          <w:t>40.6</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lang w:val="nl-NL"/>
                          </w:rPr>
                          <w:t>30.6</w:t>
                        </w:r>
                      </w:p>
                    </w:tc>
                  </w:tr>
                  <w:tr w:rsidR="00A073D5" w:rsidTr="00A073D5">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pPr>
                        <w:r>
                          <w:rPr>
                            <w:lang w:val="nl-NL"/>
                          </w:rPr>
                          <w:t>2) Supporter to some extent</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lang w:val="nl-NL"/>
                          </w:rPr>
                          <w:t>23.3</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lang w:val="nl-NL"/>
                          </w:rPr>
                          <w:t>24.9</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lang w:val="nl-NL"/>
                          </w:rPr>
                          <w:t>20.5</w:t>
                        </w:r>
                      </w:p>
                    </w:tc>
                  </w:tr>
                  <w:tr w:rsidR="00A073D5" w:rsidTr="00A073D5">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pPr>
                        <w:r>
                          <w:rPr>
                            <w:lang w:val="nl-NL"/>
                          </w:rPr>
                          <w:t xml:space="preserve">3) Not Supporter </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lang w:val="nl-NL"/>
                          </w:rPr>
                          <w:t>38.4</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lang w:val="nl-NL"/>
                          </w:rPr>
                          <w:t>33.4</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lang w:val="nl-NL"/>
                          </w:rPr>
                          <w:t>47.4</w:t>
                        </w:r>
                      </w:p>
                    </w:tc>
                  </w:tr>
                  <w:tr w:rsidR="00A073D5" w:rsidTr="00A073D5">
                    <w:trPr>
                      <w:cantSplit/>
                      <w:trHeight w:val="327"/>
                      <w:jc w:val="center"/>
                    </w:trPr>
                    <w:tc>
                      <w:tcPr>
                        <w:tcW w:w="48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pPr>
                        <w:r>
                          <w:rPr>
                            <w:lang w:val="nl-NL"/>
                          </w:rPr>
                          <w:t>4) Don’t know</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lang w:val="nl-NL"/>
                          </w:rPr>
                          <w:t>1.2</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lang w:val="nl-NL"/>
                          </w:rPr>
                          <w:t>1.1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ind w:left="423"/>
                          <w:jc w:val="both"/>
                        </w:pPr>
                        <w:r>
                          <w:rPr>
                            <w:lang w:val="nl-NL"/>
                          </w:rPr>
                          <w:t>1.5</w:t>
                        </w:r>
                      </w:p>
                    </w:tc>
                  </w:tr>
                </w:tbl>
                <w:p w:rsidR="00A073D5" w:rsidRDefault="00A073D5" w:rsidP="00A073D5">
                  <w:pPr>
                    <w:pStyle w:val="NormalWeb"/>
                    <w:jc w:val="center"/>
                  </w:pPr>
                  <w:r>
                    <w:br/>
                  </w:r>
                  <w:r>
                    <w:br/>
                  </w:r>
                  <w:bookmarkStart w:id="1" w:name="sample"/>
                  <w:bookmarkEnd w:id="1"/>
                  <w:r>
                    <w:rPr>
                      <w:b/>
                      <w:bCs/>
                    </w:rPr>
                    <w:t>Sample Distribution</w:t>
                  </w:r>
                  <w:r>
                    <w:t xml:space="preserve"> </w:t>
                  </w:r>
                </w:p>
                <w:tbl>
                  <w:tblPr>
                    <w:tblW w:w="9746" w:type="dxa"/>
                    <w:jc w:val="center"/>
                    <w:tblCellMar>
                      <w:left w:w="0" w:type="dxa"/>
                      <w:right w:w="0" w:type="dxa"/>
                    </w:tblCellMar>
                    <w:tblLook w:val="04A0" w:firstRow="1" w:lastRow="0" w:firstColumn="1" w:lastColumn="0" w:noHBand="0" w:noVBand="1"/>
                  </w:tblPr>
                  <w:tblGrid>
                    <w:gridCol w:w="1986"/>
                    <w:gridCol w:w="1559"/>
                    <w:gridCol w:w="1701"/>
                    <w:gridCol w:w="1417"/>
                    <w:gridCol w:w="1843"/>
                    <w:gridCol w:w="1240"/>
                  </w:tblGrid>
                  <w:tr w:rsidR="00A073D5" w:rsidTr="00A073D5">
                    <w:trPr>
                      <w:cantSplit/>
                      <w:jc w:val="center"/>
                    </w:trPr>
                    <w:tc>
                      <w:tcPr>
                        <w:tcW w:w="19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b/>
                            <w:bCs/>
                            <w:lang w:val="nl-NL"/>
                          </w:rPr>
                          <w:t>Governorate</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b/>
                            <w:bCs/>
                            <w:lang w:val="nl-NL"/>
                          </w:rPr>
                          <w:t>Percent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b/>
                            <w:bCs/>
                            <w:lang w:val="nl-NL"/>
                          </w:rPr>
                          <w:t>Region</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b/>
                            <w:bCs/>
                            <w:lang w:val="nl-NL"/>
                          </w:rPr>
                          <w:t xml:space="preserve">Percent </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b/>
                            <w:bCs/>
                            <w:lang w:val="nl-NL"/>
                          </w:rPr>
                          <w:t>Gender</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b/>
                            <w:bCs/>
                            <w:lang w:val="nl-NL"/>
                          </w:rPr>
                          <w:t xml:space="preserve">Percent </w:t>
                        </w:r>
                      </w:p>
                    </w:tc>
                  </w:tr>
                  <w:tr w:rsidR="00A073D5" w:rsidTr="00A073D5">
                    <w:trPr>
                      <w:cantSplit/>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Jenin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6.8</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West Bank</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64.1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Male</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47.3</w:t>
                        </w:r>
                      </w:p>
                    </w:tc>
                  </w:tr>
                  <w:tr w:rsidR="00A073D5" w:rsidTr="00A073D5">
                    <w:trPr>
                      <w:cantSplit/>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Tulkarm</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3.2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Gaza Strip</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35.9</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Female</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52.7</w:t>
                        </w:r>
                      </w:p>
                    </w:tc>
                  </w:tr>
                  <w:tr w:rsidR="00A073D5" w:rsidTr="00A073D5">
                    <w:trPr>
                      <w:cantSplit/>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 xml:space="preserve">Nablus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11.5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b/>
                            <w:bCs/>
                            <w:lang w:val="nl-NL"/>
                          </w:rPr>
                          <w:t>Marital status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b/>
                            <w:bCs/>
                            <w:lang w:val="nl-NL"/>
                          </w:rPr>
                          <w:t xml:space="preserve">Percent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b/>
                            <w:bCs/>
                            <w:lang w:val="nl-NL"/>
                          </w:rPr>
                          <w:t>Type of locality</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b/>
                            <w:bCs/>
                            <w:lang w:val="nl-NL"/>
                          </w:rPr>
                          <w:t xml:space="preserve">Percent </w:t>
                        </w:r>
                      </w:p>
                    </w:tc>
                  </w:tr>
                  <w:tr w:rsidR="00A073D5" w:rsidTr="00A073D5">
                    <w:trPr>
                      <w:cantSplit/>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Qalqilya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4.3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Single</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16.3</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City</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44.9</w:t>
                        </w:r>
                      </w:p>
                    </w:tc>
                  </w:tr>
                  <w:tr w:rsidR="00A073D5" w:rsidTr="00A073D5">
                    <w:trPr>
                      <w:cantSplit/>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Salfit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3.1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Married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78.0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Village- town</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35.2</w:t>
                        </w:r>
                      </w:p>
                    </w:tc>
                  </w:tr>
                  <w:tr w:rsidR="00A073D5" w:rsidTr="00A073D5">
                    <w:trPr>
                      <w:cantSplit/>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Tubas</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3.2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Others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5.7</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Camp</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19.9</w:t>
                        </w:r>
                      </w:p>
                    </w:tc>
                  </w:tr>
                  <w:tr w:rsidR="00A073D5" w:rsidTr="00A073D5">
                    <w:trPr>
                      <w:cantSplit/>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Ramallah</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6.8</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b/>
                            <w:bCs/>
                            <w:lang w:val="nl-NL"/>
                          </w:rPr>
                          <w:t>Age</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b/>
                            <w:bCs/>
                            <w:lang w:val="nl-NL"/>
                          </w:rPr>
                          <w:t xml:space="preserve">Percent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b/>
                            <w:bCs/>
                            <w:lang w:val="nl-NL"/>
                          </w:rPr>
                          <w:t>Refugee Status</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b/>
                            <w:bCs/>
                            <w:lang w:val="nl-NL"/>
                          </w:rPr>
                          <w:t xml:space="preserve">Percent </w:t>
                        </w:r>
                      </w:p>
                    </w:tc>
                  </w:tr>
                  <w:tr w:rsidR="00A073D5" w:rsidTr="00A073D5">
                    <w:trPr>
                      <w:cantSplit/>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Jerusalem</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9.1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18-22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12.4</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Refugee</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50.0</w:t>
                        </w:r>
                      </w:p>
                    </w:tc>
                  </w:tr>
                  <w:tr w:rsidR="00A073D5" w:rsidTr="00A073D5">
                    <w:trPr>
                      <w:cantSplit/>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Bethlehem</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3.5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23-27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15.1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Non-refugee</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50.0</w:t>
                        </w:r>
                      </w:p>
                    </w:tc>
                  </w:tr>
                  <w:tr w:rsidR="00A073D5" w:rsidTr="00A073D5">
                    <w:trPr>
                      <w:cantSplit/>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Hebron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12.6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28-32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12.9</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b/>
                            <w:bCs/>
                            <w:lang w:val="nl-NL"/>
                          </w:rPr>
                          <w:t>Education</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b/>
                            <w:bCs/>
                            <w:lang w:val="nl-NL"/>
                          </w:rPr>
                          <w:t xml:space="preserve">Percent </w:t>
                        </w:r>
                      </w:p>
                    </w:tc>
                  </w:tr>
                  <w:tr w:rsidR="00A073D5" w:rsidTr="00A073D5">
                    <w:trPr>
                      <w:cantSplit/>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North Gaza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6.1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33-37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9.7</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Illiterate</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18.9</w:t>
                        </w:r>
                      </w:p>
                    </w:tc>
                  </w:tr>
                  <w:tr w:rsidR="00A073D5" w:rsidTr="00A073D5">
                    <w:trPr>
                      <w:cantSplit/>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Gaza City</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13.8</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38-42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12.9</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Preparatory</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20.9</w:t>
                        </w:r>
                      </w:p>
                    </w:tc>
                  </w:tr>
                  <w:tr w:rsidR="00A073D5" w:rsidTr="00A073D5">
                    <w:trPr>
                      <w:cantSplit/>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Deir al-Balah</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6.5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43-47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7.3</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Elementary</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31.1</w:t>
                        </w:r>
                      </w:p>
                    </w:tc>
                  </w:tr>
                  <w:tr w:rsidR="00A073D5" w:rsidTr="00A073D5">
                    <w:trPr>
                      <w:cantSplit/>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Khan Younis</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6.8</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48-52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7.1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Secondary</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18.1</w:t>
                        </w:r>
                      </w:p>
                    </w:tc>
                  </w:tr>
                  <w:tr w:rsidR="00A073D5" w:rsidTr="00A073D5">
                    <w:trPr>
                      <w:cantSplit/>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Rafah</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2.8</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&gt; 52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22.7</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Diploma</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5.1</w:t>
                        </w:r>
                      </w:p>
                    </w:tc>
                  </w:tr>
                  <w:tr w:rsidR="00A073D5" w:rsidTr="00A073D5">
                    <w:trPr>
                      <w:cantSplit/>
                      <w:jc w:val="center"/>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B.A. or more</w:t>
                        </w:r>
                      </w:p>
                    </w:tc>
                    <w:tc>
                      <w:tcPr>
                        <w:tcW w:w="1240" w:type="dxa"/>
                        <w:tcBorders>
                          <w:top w:val="nil"/>
                          <w:left w:val="nil"/>
                          <w:bottom w:val="single" w:sz="8" w:space="0" w:color="auto"/>
                          <w:right w:val="single" w:sz="8" w:space="0" w:color="auto"/>
                        </w:tcBorders>
                        <w:tcMar>
                          <w:top w:w="0" w:type="dxa"/>
                          <w:left w:w="108" w:type="dxa"/>
                          <w:bottom w:w="0" w:type="dxa"/>
                          <w:right w:w="108" w:type="dxa"/>
                        </w:tcMar>
                        <w:hideMark/>
                      </w:tcPr>
                      <w:p w:rsidR="00A073D5" w:rsidRDefault="00A073D5">
                        <w:pPr>
                          <w:spacing w:before="100" w:beforeAutospacing="1" w:after="100" w:afterAutospacing="1"/>
                        </w:pPr>
                        <w:r>
                          <w:rPr>
                            <w:lang w:val="nl-NL"/>
                          </w:rPr>
                          <w:t>5.8</w:t>
                        </w:r>
                      </w:p>
                    </w:tc>
                  </w:tr>
                </w:tbl>
                <w:p w:rsidR="00A073D5" w:rsidRDefault="00A073D5">
                  <w:pPr>
                    <w:jc w:val="center"/>
                  </w:pPr>
                </w:p>
              </w:tc>
            </w:tr>
            <w:tr w:rsidR="00A073D5">
              <w:tc>
                <w:tcPr>
                  <w:tcW w:w="12375" w:type="dxa"/>
                  <w:tcBorders>
                    <w:top w:val="nil"/>
                    <w:left w:val="nil"/>
                    <w:bottom w:val="nil"/>
                    <w:right w:val="nil"/>
                  </w:tcBorders>
                  <w:vAlign w:val="center"/>
                  <w:hideMark/>
                </w:tcPr>
                <w:p w:rsidR="00A073D5" w:rsidRDefault="00A073D5">
                  <w:pPr>
                    <w:pStyle w:val="NormalWeb"/>
                    <w:spacing w:before="0" w:beforeAutospacing="0" w:after="0" w:afterAutospacing="0"/>
                  </w:pPr>
                  <w:r>
                    <w:lastRenderedPageBreak/>
                    <w:t> </w:t>
                  </w:r>
                </w:p>
              </w:tc>
            </w:tr>
          </w:tbl>
          <w:p w:rsidR="00A073D5" w:rsidRDefault="00A073D5"/>
        </w:tc>
        <w:tc>
          <w:tcPr>
            <w:tcW w:w="315" w:type="dxa"/>
            <w:vAlign w:val="center"/>
            <w:hideMark/>
          </w:tcPr>
          <w:p w:rsidR="00A073D5" w:rsidRDefault="00A073D5">
            <w:pPr>
              <w:rPr>
                <w:sz w:val="24"/>
                <w:szCs w:val="24"/>
              </w:rPr>
            </w:pPr>
            <w:r>
              <w:lastRenderedPageBreak/>
              <w:t> </w:t>
            </w:r>
          </w:p>
        </w:tc>
      </w:tr>
      <w:tr w:rsidR="00A073D5" w:rsidTr="00A073D5">
        <w:trPr>
          <w:trHeight w:val="345"/>
          <w:tblCellSpacing w:w="0" w:type="dxa"/>
          <w:jc w:val="center"/>
        </w:trPr>
        <w:tc>
          <w:tcPr>
            <w:tcW w:w="300" w:type="dxa"/>
            <w:vAlign w:val="center"/>
            <w:hideMark/>
          </w:tcPr>
          <w:p w:rsidR="00A073D5" w:rsidRDefault="00A073D5">
            <w:r>
              <w:lastRenderedPageBreak/>
              <w:t> </w:t>
            </w:r>
          </w:p>
        </w:tc>
        <w:tc>
          <w:tcPr>
            <w:tcW w:w="1500" w:type="pct"/>
            <w:vAlign w:val="center"/>
            <w:hideMark/>
          </w:tcPr>
          <w:p w:rsidR="00A073D5" w:rsidRDefault="00A073D5">
            <w:r>
              <w:rPr>
                <w:rFonts w:ascii="Arial" w:hAnsi="Arial" w:cs="Arial"/>
              </w:rPr>
              <w:t>   </w:t>
            </w:r>
          </w:p>
        </w:tc>
        <w:tc>
          <w:tcPr>
            <w:tcW w:w="150" w:type="dxa"/>
            <w:vAlign w:val="center"/>
            <w:hideMark/>
          </w:tcPr>
          <w:p w:rsidR="00A073D5" w:rsidRDefault="00A073D5"/>
        </w:tc>
        <w:tc>
          <w:tcPr>
            <w:tcW w:w="0" w:type="auto"/>
            <w:vAlign w:val="center"/>
            <w:hideMark/>
          </w:tcPr>
          <w:p w:rsidR="00A073D5" w:rsidRDefault="00A073D5">
            <w:pPr>
              <w:rPr>
                <w:sz w:val="24"/>
                <w:szCs w:val="24"/>
              </w:rPr>
            </w:pPr>
            <w:r>
              <w:rPr>
                <w:rFonts w:ascii="Arial" w:hAnsi="Arial" w:cs="Arial"/>
              </w:rPr>
              <w:t>   </w:t>
            </w:r>
          </w:p>
        </w:tc>
        <w:tc>
          <w:tcPr>
            <w:tcW w:w="300" w:type="dxa"/>
            <w:vAlign w:val="center"/>
            <w:hideMark/>
          </w:tcPr>
          <w:p w:rsidR="00A073D5" w:rsidRDefault="00A073D5"/>
        </w:tc>
      </w:tr>
    </w:tbl>
    <w:p w:rsidR="00A073D5" w:rsidRDefault="00A073D5" w:rsidP="00A073D5">
      <w:pPr>
        <w:jc w:val="center"/>
        <w:rPr>
          <w:sz w:val="24"/>
          <w:szCs w:val="24"/>
        </w:rPr>
      </w:pPr>
      <w:r>
        <w:rPr>
          <w:rFonts w:ascii="Arial" w:hAnsi="Arial" w:cs="Arial"/>
        </w:rPr>
        <w:t>  </w:t>
      </w:r>
      <w:hyperlink r:id="rId10" w:anchor="top" w:history="1">
        <w:r>
          <w:rPr>
            <w:rStyle w:val="Hyperlink"/>
            <w:rFonts w:ascii="Arial" w:hAnsi="Arial" w:cs="Arial"/>
          </w:rPr>
          <w:t>Top of this page</w:t>
        </w:r>
      </w:hyperlink>
      <w:r>
        <w:rPr>
          <w:rFonts w:ascii="Arial" w:hAnsi="Arial" w:cs="Arial"/>
        </w:rPr>
        <w:t xml:space="preserve">    |    </w:t>
      </w:r>
      <w:hyperlink r:id="rId11" w:history="1">
        <w:r>
          <w:rPr>
            <w:rStyle w:val="Hyperlink"/>
            <w:rFonts w:ascii="Arial" w:hAnsi="Arial" w:cs="Arial"/>
          </w:rPr>
          <w:t>DSP Home</w:t>
        </w:r>
      </w:hyperlink>
      <w:r>
        <w:rPr>
          <w:rFonts w:ascii="Arial" w:hAnsi="Arial" w:cs="Arial"/>
        </w:rPr>
        <w:t xml:space="preserve">             </w:t>
      </w:r>
    </w:p>
    <w:p w:rsidR="00AE1DB9" w:rsidRPr="00A073D5" w:rsidRDefault="00AE1DB9" w:rsidP="00A073D5">
      <w:bookmarkStart w:id="2" w:name="_GoBack"/>
      <w:bookmarkEnd w:id="2"/>
    </w:p>
    <w:sectPr w:rsidR="00AE1DB9" w:rsidRPr="00A07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A0C2F"/>
    <w:multiLevelType w:val="multilevel"/>
    <w:tmpl w:val="4DDC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16"/>
    <w:rsid w:val="00107308"/>
    <w:rsid w:val="001C79BF"/>
    <w:rsid w:val="003F357C"/>
    <w:rsid w:val="004A746D"/>
    <w:rsid w:val="006841AA"/>
    <w:rsid w:val="006B4FE0"/>
    <w:rsid w:val="0084438F"/>
    <w:rsid w:val="008C532C"/>
    <w:rsid w:val="009168C5"/>
    <w:rsid w:val="00A073D5"/>
    <w:rsid w:val="00AE1DB9"/>
    <w:rsid w:val="00E2233C"/>
    <w:rsid w:val="00EF544B"/>
    <w:rsid w:val="00FE35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FBD27-05D4-4F40-A8EE-714082DD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73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6841A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link w:val="Heading7Char"/>
    <w:uiPriority w:val="9"/>
    <w:qFormat/>
    <w:rsid w:val="004A746D"/>
    <w:pPr>
      <w:spacing w:before="100" w:beforeAutospacing="1" w:after="100" w:afterAutospacing="1"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uiPriority w:val="9"/>
    <w:unhideWhenUsed/>
    <w:qFormat/>
    <w:rsid w:val="006841A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2233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223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233C"/>
    <w:rPr>
      <w:color w:val="0000FF"/>
      <w:u w:val="single"/>
    </w:rPr>
  </w:style>
  <w:style w:type="character" w:styleId="FollowedHyperlink">
    <w:name w:val="FollowedHyperlink"/>
    <w:basedOn w:val="DefaultParagraphFont"/>
    <w:uiPriority w:val="99"/>
    <w:semiHidden/>
    <w:unhideWhenUsed/>
    <w:rsid w:val="00E2233C"/>
    <w:rPr>
      <w:color w:val="800080"/>
      <w:u w:val="single"/>
    </w:rPr>
  </w:style>
  <w:style w:type="character" w:customStyle="1" w:styleId="Heading7Char">
    <w:name w:val="Heading 7 Char"/>
    <w:basedOn w:val="DefaultParagraphFont"/>
    <w:link w:val="Heading7"/>
    <w:uiPriority w:val="9"/>
    <w:rsid w:val="004A746D"/>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A7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4A746D"/>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6841AA"/>
    <w:rPr>
      <w:rFonts w:asciiTheme="majorHAnsi" w:eastAsiaTheme="majorEastAsia" w:hAnsiTheme="majorHAnsi" w:cstheme="majorBidi"/>
      <w:i/>
      <w:iCs/>
      <w:color w:val="2E74B5" w:themeColor="accent1" w:themeShade="BF"/>
    </w:rPr>
  </w:style>
  <w:style w:type="character" w:customStyle="1" w:styleId="Heading9Char">
    <w:name w:val="Heading 9 Char"/>
    <w:basedOn w:val="DefaultParagraphFont"/>
    <w:link w:val="Heading9"/>
    <w:uiPriority w:val="9"/>
    <w:rsid w:val="006841AA"/>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9"/>
    <w:rsid w:val="00A073D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65216">
      <w:bodyDiv w:val="1"/>
      <w:marLeft w:val="0"/>
      <w:marRight w:val="0"/>
      <w:marTop w:val="0"/>
      <w:marBottom w:val="0"/>
      <w:divBdr>
        <w:top w:val="none" w:sz="0" w:space="0" w:color="auto"/>
        <w:left w:val="none" w:sz="0" w:space="0" w:color="auto"/>
        <w:bottom w:val="none" w:sz="0" w:space="0" w:color="auto"/>
        <w:right w:val="none" w:sz="0" w:space="0" w:color="auto"/>
      </w:divBdr>
      <w:divsChild>
        <w:div w:id="792795355">
          <w:marLeft w:val="0"/>
          <w:marRight w:val="0"/>
          <w:marTop w:val="0"/>
          <w:marBottom w:val="0"/>
          <w:divBdr>
            <w:top w:val="none" w:sz="0" w:space="0" w:color="auto"/>
            <w:left w:val="none" w:sz="0" w:space="0" w:color="auto"/>
            <w:bottom w:val="none" w:sz="0" w:space="0" w:color="auto"/>
            <w:right w:val="none" w:sz="0" w:space="0" w:color="auto"/>
          </w:divBdr>
        </w:div>
        <w:div w:id="701246506">
          <w:marLeft w:val="0"/>
          <w:marRight w:val="0"/>
          <w:marTop w:val="0"/>
          <w:marBottom w:val="0"/>
          <w:divBdr>
            <w:top w:val="none" w:sz="0" w:space="0" w:color="auto"/>
            <w:left w:val="none" w:sz="0" w:space="0" w:color="auto"/>
            <w:bottom w:val="none" w:sz="0" w:space="0" w:color="auto"/>
            <w:right w:val="none" w:sz="0" w:space="0" w:color="auto"/>
          </w:divBdr>
          <w:divsChild>
            <w:div w:id="712734668">
              <w:marLeft w:val="0"/>
              <w:marRight w:val="0"/>
              <w:marTop w:val="0"/>
              <w:marBottom w:val="0"/>
              <w:divBdr>
                <w:top w:val="none" w:sz="0" w:space="0" w:color="auto"/>
                <w:left w:val="none" w:sz="0" w:space="0" w:color="auto"/>
                <w:bottom w:val="none" w:sz="0" w:space="0" w:color="auto"/>
                <w:right w:val="none" w:sz="0" w:space="0" w:color="auto"/>
              </w:divBdr>
            </w:div>
            <w:div w:id="1353188633">
              <w:marLeft w:val="0"/>
              <w:marRight w:val="0"/>
              <w:marTop w:val="0"/>
              <w:marBottom w:val="0"/>
              <w:divBdr>
                <w:top w:val="none" w:sz="0" w:space="0" w:color="auto"/>
                <w:left w:val="none" w:sz="0" w:space="0" w:color="auto"/>
                <w:bottom w:val="none" w:sz="0" w:space="0" w:color="auto"/>
                <w:right w:val="none" w:sz="0" w:space="0" w:color="auto"/>
              </w:divBdr>
              <w:divsChild>
                <w:div w:id="20431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4231">
          <w:marLeft w:val="0"/>
          <w:marRight w:val="0"/>
          <w:marTop w:val="0"/>
          <w:marBottom w:val="0"/>
          <w:divBdr>
            <w:top w:val="none" w:sz="0" w:space="0" w:color="auto"/>
            <w:left w:val="none" w:sz="0" w:space="0" w:color="auto"/>
            <w:bottom w:val="none" w:sz="0" w:space="0" w:color="auto"/>
            <w:right w:val="none" w:sz="0" w:space="0" w:color="auto"/>
          </w:divBdr>
          <w:divsChild>
            <w:div w:id="18937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6405">
      <w:bodyDiv w:val="1"/>
      <w:marLeft w:val="0"/>
      <w:marRight w:val="0"/>
      <w:marTop w:val="0"/>
      <w:marBottom w:val="0"/>
      <w:divBdr>
        <w:top w:val="none" w:sz="0" w:space="0" w:color="auto"/>
        <w:left w:val="none" w:sz="0" w:space="0" w:color="auto"/>
        <w:bottom w:val="none" w:sz="0" w:space="0" w:color="auto"/>
        <w:right w:val="none" w:sz="0" w:space="0" w:color="auto"/>
      </w:divBdr>
      <w:divsChild>
        <w:div w:id="187529645">
          <w:marLeft w:val="0"/>
          <w:marRight w:val="0"/>
          <w:marTop w:val="0"/>
          <w:marBottom w:val="0"/>
          <w:divBdr>
            <w:top w:val="none" w:sz="0" w:space="0" w:color="auto"/>
            <w:left w:val="none" w:sz="0" w:space="0" w:color="auto"/>
            <w:bottom w:val="none" w:sz="0" w:space="0" w:color="auto"/>
            <w:right w:val="none" w:sz="0" w:space="0" w:color="auto"/>
          </w:divBdr>
        </w:div>
        <w:div w:id="522204649">
          <w:marLeft w:val="0"/>
          <w:marRight w:val="0"/>
          <w:marTop w:val="0"/>
          <w:marBottom w:val="0"/>
          <w:divBdr>
            <w:top w:val="none" w:sz="0" w:space="0" w:color="auto"/>
            <w:left w:val="none" w:sz="0" w:space="0" w:color="auto"/>
            <w:bottom w:val="none" w:sz="0" w:space="0" w:color="auto"/>
            <w:right w:val="none" w:sz="0" w:space="0" w:color="auto"/>
          </w:divBdr>
        </w:div>
        <w:div w:id="875240443">
          <w:marLeft w:val="0"/>
          <w:marRight w:val="0"/>
          <w:marTop w:val="0"/>
          <w:marBottom w:val="0"/>
          <w:divBdr>
            <w:top w:val="none" w:sz="0" w:space="0" w:color="auto"/>
            <w:left w:val="none" w:sz="0" w:space="0" w:color="auto"/>
            <w:bottom w:val="none" w:sz="0" w:space="0" w:color="auto"/>
            <w:right w:val="none" w:sz="0" w:space="0" w:color="auto"/>
          </w:divBdr>
        </w:div>
        <w:div w:id="1604612451">
          <w:marLeft w:val="0"/>
          <w:marRight w:val="0"/>
          <w:marTop w:val="0"/>
          <w:marBottom w:val="0"/>
          <w:divBdr>
            <w:top w:val="none" w:sz="0" w:space="0" w:color="auto"/>
            <w:left w:val="none" w:sz="0" w:space="0" w:color="auto"/>
            <w:bottom w:val="none" w:sz="0" w:space="0" w:color="auto"/>
            <w:right w:val="none" w:sz="0" w:space="0" w:color="auto"/>
          </w:divBdr>
        </w:div>
      </w:divsChild>
    </w:div>
    <w:div w:id="675040563">
      <w:bodyDiv w:val="1"/>
      <w:marLeft w:val="0"/>
      <w:marRight w:val="0"/>
      <w:marTop w:val="0"/>
      <w:marBottom w:val="0"/>
      <w:divBdr>
        <w:top w:val="none" w:sz="0" w:space="0" w:color="auto"/>
        <w:left w:val="none" w:sz="0" w:space="0" w:color="auto"/>
        <w:bottom w:val="none" w:sz="0" w:space="0" w:color="auto"/>
        <w:right w:val="none" w:sz="0" w:space="0" w:color="auto"/>
      </w:divBdr>
      <w:divsChild>
        <w:div w:id="510685347">
          <w:marLeft w:val="0"/>
          <w:marRight w:val="0"/>
          <w:marTop w:val="0"/>
          <w:marBottom w:val="0"/>
          <w:divBdr>
            <w:top w:val="none" w:sz="0" w:space="0" w:color="auto"/>
            <w:left w:val="none" w:sz="0" w:space="0" w:color="auto"/>
            <w:bottom w:val="none" w:sz="0" w:space="0" w:color="auto"/>
            <w:right w:val="none" w:sz="0" w:space="0" w:color="auto"/>
          </w:divBdr>
        </w:div>
        <w:div w:id="1633168111">
          <w:marLeft w:val="0"/>
          <w:marRight w:val="0"/>
          <w:marTop w:val="0"/>
          <w:marBottom w:val="0"/>
          <w:divBdr>
            <w:top w:val="none" w:sz="0" w:space="0" w:color="auto"/>
            <w:left w:val="none" w:sz="0" w:space="0" w:color="auto"/>
            <w:bottom w:val="none" w:sz="0" w:space="0" w:color="auto"/>
            <w:right w:val="none" w:sz="0" w:space="0" w:color="auto"/>
          </w:divBdr>
          <w:divsChild>
            <w:div w:id="1108626514">
              <w:marLeft w:val="0"/>
              <w:marRight w:val="0"/>
              <w:marTop w:val="0"/>
              <w:marBottom w:val="0"/>
              <w:divBdr>
                <w:top w:val="none" w:sz="0" w:space="0" w:color="auto"/>
                <w:left w:val="none" w:sz="0" w:space="0" w:color="auto"/>
                <w:bottom w:val="none" w:sz="0" w:space="0" w:color="auto"/>
                <w:right w:val="none" w:sz="0" w:space="0" w:color="auto"/>
              </w:divBdr>
            </w:div>
            <w:div w:id="2012180600">
              <w:marLeft w:val="0"/>
              <w:marRight w:val="0"/>
              <w:marTop w:val="0"/>
              <w:marBottom w:val="0"/>
              <w:divBdr>
                <w:top w:val="none" w:sz="0" w:space="0" w:color="auto"/>
                <w:left w:val="none" w:sz="0" w:space="0" w:color="auto"/>
                <w:bottom w:val="none" w:sz="0" w:space="0" w:color="auto"/>
                <w:right w:val="none" w:sz="0" w:space="0" w:color="auto"/>
              </w:divBdr>
            </w:div>
          </w:divsChild>
        </w:div>
        <w:div w:id="1896315276">
          <w:marLeft w:val="0"/>
          <w:marRight w:val="0"/>
          <w:marTop w:val="0"/>
          <w:marBottom w:val="0"/>
          <w:divBdr>
            <w:top w:val="none" w:sz="0" w:space="0" w:color="auto"/>
            <w:left w:val="none" w:sz="0" w:space="0" w:color="auto"/>
            <w:bottom w:val="none" w:sz="0" w:space="0" w:color="auto"/>
            <w:right w:val="none" w:sz="0" w:space="0" w:color="auto"/>
          </w:divBdr>
        </w:div>
      </w:divsChild>
    </w:div>
    <w:div w:id="750541046">
      <w:bodyDiv w:val="1"/>
      <w:marLeft w:val="0"/>
      <w:marRight w:val="0"/>
      <w:marTop w:val="0"/>
      <w:marBottom w:val="0"/>
      <w:divBdr>
        <w:top w:val="none" w:sz="0" w:space="0" w:color="auto"/>
        <w:left w:val="none" w:sz="0" w:space="0" w:color="auto"/>
        <w:bottom w:val="none" w:sz="0" w:space="0" w:color="auto"/>
        <w:right w:val="none" w:sz="0" w:space="0" w:color="auto"/>
      </w:divBdr>
      <w:divsChild>
        <w:div w:id="712389013">
          <w:marLeft w:val="0"/>
          <w:marRight w:val="0"/>
          <w:marTop w:val="0"/>
          <w:marBottom w:val="0"/>
          <w:divBdr>
            <w:top w:val="none" w:sz="0" w:space="0" w:color="auto"/>
            <w:left w:val="none" w:sz="0" w:space="0" w:color="auto"/>
            <w:bottom w:val="none" w:sz="0" w:space="0" w:color="auto"/>
            <w:right w:val="none" w:sz="0" w:space="0" w:color="auto"/>
          </w:divBdr>
        </w:div>
        <w:div w:id="117647851">
          <w:marLeft w:val="0"/>
          <w:marRight w:val="0"/>
          <w:marTop w:val="0"/>
          <w:marBottom w:val="0"/>
          <w:divBdr>
            <w:top w:val="none" w:sz="0" w:space="0" w:color="auto"/>
            <w:left w:val="none" w:sz="0" w:space="0" w:color="auto"/>
            <w:bottom w:val="none" w:sz="0" w:space="0" w:color="auto"/>
            <w:right w:val="none" w:sz="0" w:space="0" w:color="auto"/>
          </w:divBdr>
          <w:divsChild>
            <w:div w:id="847251146">
              <w:marLeft w:val="0"/>
              <w:marRight w:val="0"/>
              <w:marTop w:val="0"/>
              <w:marBottom w:val="0"/>
              <w:divBdr>
                <w:top w:val="none" w:sz="0" w:space="0" w:color="auto"/>
                <w:left w:val="none" w:sz="0" w:space="0" w:color="auto"/>
                <w:bottom w:val="none" w:sz="0" w:space="0" w:color="auto"/>
                <w:right w:val="none" w:sz="0" w:space="0" w:color="auto"/>
              </w:divBdr>
            </w:div>
            <w:div w:id="1590385097">
              <w:marLeft w:val="0"/>
              <w:marRight w:val="0"/>
              <w:marTop w:val="0"/>
              <w:marBottom w:val="0"/>
              <w:divBdr>
                <w:top w:val="none" w:sz="0" w:space="0" w:color="auto"/>
                <w:left w:val="none" w:sz="0" w:space="0" w:color="auto"/>
                <w:bottom w:val="none" w:sz="0" w:space="0" w:color="auto"/>
                <w:right w:val="none" w:sz="0" w:space="0" w:color="auto"/>
              </w:divBdr>
              <w:divsChild>
                <w:div w:id="1705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4005">
          <w:marLeft w:val="0"/>
          <w:marRight w:val="0"/>
          <w:marTop w:val="0"/>
          <w:marBottom w:val="0"/>
          <w:divBdr>
            <w:top w:val="none" w:sz="0" w:space="0" w:color="auto"/>
            <w:left w:val="none" w:sz="0" w:space="0" w:color="auto"/>
            <w:bottom w:val="none" w:sz="0" w:space="0" w:color="auto"/>
            <w:right w:val="none" w:sz="0" w:space="0" w:color="auto"/>
          </w:divBdr>
          <w:divsChild>
            <w:div w:id="17037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2339">
      <w:bodyDiv w:val="1"/>
      <w:marLeft w:val="0"/>
      <w:marRight w:val="0"/>
      <w:marTop w:val="0"/>
      <w:marBottom w:val="0"/>
      <w:divBdr>
        <w:top w:val="none" w:sz="0" w:space="0" w:color="auto"/>
        <w:left w:val="none" w:sz="0" w:space="0" w:color="auto"/>
        <w:bottom w:val="none" w:sz="0" w:space="0" w:color="auto"/>
        <w:right w:val="none" w:sz="0" w:space="0" w:color="auto"/>
      </w:divBdr>
      <w:divsChild>
        <w:div w:id="484589952">
          <w:marLeft w:val="0"/>
          <w:marRight w:val="0"/>
          <w:marTop w:val="0"/>
          <w:marBottom w:val="0"/>
          <w:divBdr>
            <w:top w:val="none" w:sz="0" w:space="0" w:color="auto"/>
            <w:left w:val="none" w:sz="0" w:space="0" w:color="auto"/>
            <w:bottom w:val="none" w:sz="0" w:space="0" w:color="auto"/>
            <w:right w:val="none" w:sz="0" w:space="0" w:color="auto"/>
          </w:divBdr>
        </w:div>
        <w:div w:id="962231902">
          <w:marLeft w:val="0"/>
          <w:marRight w:val="0"/>
          <w:marTop w:val="0"/>
          <w:marBottom w:val="0"/>
          <w:divBdr>
            <w:top w:val="none" w:sz="0" w:space="0" w:color="auto"/>
            <w:left w:val="none" w:sz="0" w:space="0" w:color="auto"/>
            <w:bottom w:val="none" w:sz="0" w:space="0" w:color="auto"/>
            <w:right w:val="none" w:sz="0" w:space="0" w:color="auto"/>
          </w:divBdr>
          <w:divsChild>
            <w:div w:id="1887333086">
              <w:marLeft w:val="0"/>
              <w:marRight w:val="0"/>
              <w:marTop w:val="0"/>
              <w:marBottom w:val="0"/>
              <w:divBdr>
                <w:top w:val="none" w:sz="0" w:space="0" w:color="auto"/>
                <w:left w:val="none" w:sz="0" w:space="0" w:color="auto"/>
                <w:bottom w:val="none" w:sz="0" w:space="0" w:color="auto"/>
                <w:right w:val="none" w:sz="0" w:space="0" w:color="auto"/>
              </w:divBdr>
            </w:div>
            <w:div w:id="1052846214">
              <w:marLeft w:val="0"/>
              <w:marRight w:val="0"/>
              <w:marTop w:val="0"/>
              <w:marBottom w:val="0"/>
              <w:divBdr>
                <w:top w:val="none" w:sz="0" w:space="0" w:color="auto"/>
                <w:left w:val="none" w:sz="0" w:space="0" w:color="auto"/>
                <w:bottom w:val="none" w:sz="0" w:space="0" w:color="auto"/>
                <w:right w:val="none" w:sz="0" w:space="0" w:color="auto"/>
              </w:divBdr>
              <w:divsChild>
                <w:div w:id="2146458708">
                  <w:marLeft w:val="0"/>
                  <w:marRight w:val="0"/>
                  <w:marTop w:val="0"/>
                  <w:marBottom w:val="0"/>
                  <w:divBdr>
                    <w:top w:val="none" w:sz="0" w:space="0" w:color="auto"/>
                    <w:left w:val="none" w:sz="0" w:space="0" w:color="auto"/>
                    <w:bottom w:val="none" w:sz="0" w:space="0" w:color="auto"/>
                    <w:right w:val="none" w:sz="0" w:space="0" w:color="auto"/>
                  </w:divBdr>
                </w:div>
                <w:div w:id="6084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0701">
          <w:marLeft w:val="0"/>
          <w:marRight w:val="0"/>
          <w:marTop w:val="0"/>
          <w:marBottom w:val="0"/>
          <w:divBdr>
            <w:top w:val="none" w:sz="0" w:space="0" w:color="auto"/>
            <w:left w:val="none" w:sz="0" w:space="0" w:color="auto"/>
            <w:bottom w:val="none" w:sz="0" w:space="0" w:color="auto"/>
            <w:right w:val="none" w:sz="0" w:space="0" w:color="auto"/>
          </w:divBdr>
          <w:divsChild>
            <w:div w:id="72268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12839">
      <w:bodyDiv w:val="1"/>
      <w:marLeft w:val="0"/>
      <w:marRight w:val="0"/>
      <w:marTop w:val="0"/>
      <w:marBottom w:val="0"/>
      <w:divBdr>
        <w:top w:val="none" w:sz="0" w:space="0" w:color="auto"/>
        <w:left w:val="none" w:sz="0" w:space="0" w:color="auto"/>
        <w:bottom w:val="none" w:sz="0" w:space="0" w:color="auto"/>
        <w:right w:val="none" w:sz="0" w:space="0" w:color="auto"/>
      </w:divBdr>
      <w:divsChild>
        <w:div w:id="1318996886">
          <w:marLeft w:val="0"/>
          <w:marRight w:val="0"/>
          <w:marTop w:val="0"/>
          <w:marBottom w:val="0"/>
          <w:divBdr>
            <w:top w:val="none" w:sz="0" w:space="0" w:color="auto"/>
            <w:left w:val="none" w:sz="0" w:space="0" w:color="auto"/>
            <w:bottom w:val="none" w:sz="0" w:space="0" w:color="auto"/>
            <w:right w:val="none" w:sz="0" w:space="0" w:color="auto"/>
          </w:divBdr>
        </w:div>
        <w:div w:id="1159809874">
          <w:marLeft w:val="0"/>
          <w:marRight w:val="0"/>
          <w:marTop w:val="0"/>
          <w:marBottom w:val="0"/>
          <w:divBdr>
            <w:top w:val="none" w:sz="0" w:space="0" w:color="auto"/>
            <w:left w:val="none" w:sz="0" w:space="0" w:color="auto"/>
            <w:bottom w:val="none" w:sz="0" w:space="0" w:color="auto"/>
            <w:right w:val="none" w:sz="0" w:space="0" w:color="auto"/>
          </w:divBdr>
        </w:div>
        <w:div w:id="426314902">
          <w:marLeft w:val="0"/>
          <w:marRight w:val="0"/>
          <w:marTop w:val="0"/>
          <w:marBottom w:val="0"/>
          <w:divBdr>
            <w:top w:val="none" w:sz="0" w:space="0" w:color="auto"/>
            <w:left w:val="none" w:sz="0" w:space="0" w:color="auto"/>
            <w:bottom w:val="none" w:sz="0" w:space="0" w:color="auto"/>
            <w:right w:val="none" w:sz="0" w:space="0" w:color="auto"/>
          </w:divBdr>
        </w:div>
        <w:div w:id="1704135425">
          <w:marLeft w:val="0"/>
          <w:marRight w:val="0"/>
          <w:marTop w:val="0"/>
          <w:marBottom w:val="0"/>
          <w:divBdr>
            <w:top w:val="none" w:sz="0" w:space="0" w:color="auto"/>
            <w:left w:val="none" w:sz="0" w:space="0" w:color="auto"/>
            <w:bottom w:val="none" w:sz="0" w:space="0" w:color="auto"/>
            <w:right w:val="none" w:sz="0" w:space="0" w:color="auto"/>
          </w:divBdr>
        </w:div>
      </w:divsChild>
    </w:div>
    <w:div w:id="1256867604">
      <w:bodyDiv w:val="1"/>
      <w:marLeft w:val="0"/>
      <w:marRight w:val="0"/>
      <w:marTop w:val="0"/>
      <w:marBottom w:val="0"/>
      <w:divBdr>
        <w:top w:val="none" w:sz="0" w:space="0" w:color="auto"/>
        <w:left w:val="none" w:sz="0" w:space="0" w:color="auto"/>
        <w:bottom w:val="none" w:sz="0" w:space="0" w:color="auto"/>
        <w:right w:val="none" w:sz="0" w:space="0" w:color="auto"/>
      </w:divBdr>
      <w:divsChild>
        <w:div w:id="1246568427">
          <w:marLeft w:val="0"/>
          <w:marRight w:val="0"/>
          <w:marTop w:val="0"/>
          <w:marBottom w:val="0"/>
          <w:divBdr>
            <w:top w:val="none" w:sz="0" w:space="0" w:color="auto"/>
            <w:left w:val="none" w:sz="0" w:space="0" w:color="auto"/>
            <w:bottom w:val="none" w:sz="0" w:space="0" w:color="auto"/>
            <w:right w:val="none" w:sz="0" w:space="0" w:color="auto"/>
          </w:divBdr>
        </w:div>
        <w:div w:id="1745834899">
          <w:marLeft w:val="0"/>
          <w:marRight w:val="0"/>
          <w:marTop w:val="0"/>
          <w:marBottom w:val="0"/>
          <w:divBdr>
            <w:top w:val="none" w:sz="0" w:space="0" w:color="auto"/>
            <w:left w:val="none" w:sz="0" w:space="0" w:color="auto"/>
            <w:bottom w:val="none" w:sz="0" w:space="0" w:color="auto"/>
            <w:right w:val="none" w:sz="0" w:space="0" w:color="auto"/>
          </w:divBdr>
          <w:divsChild>
            <w:div w:id="79566161">
              <w:marLeft w:val="0"/>
              <w:marRight w:val="0"/>
              <w:marTop w:val="0"/>
              <w:marBottom w:val="0"/>
              <w:divBdr>
                <w:top w:val="none" w:sz="0" w:space="0" w:color="auto"/>
                <w:left w:val="none" w:sz="0" w:space="0" w:color="auto"/>
                <w:bottom w:val="none" w:sz="0" w:space="0" w:color="auto"/>
                <w:right w:val="none" w:sz="0" w:space="0" w:color="auto"/>
              </w:divBdr>
            </w:div>
            <w:div w:id="1210607973">
              <w:marLeft w:val="0"/>
              <w:marRight w:val="0"/>
              <w:marTop w:val="0"/>
              <w:marBottom w:val="0"/>
              <w:divBdr>
                <w:top w:val="none" w:sz="0" w:space="0" w:color="auto"/>
                <w:left w:val="none" w:sz="0" w:space="0" w:color="auto"/>
                <w:bottom w:val="none" w:sz="0" w:space="0" w:color="auto"/>
                <w:right w:val="none" w:sz="0" w:space="0" w:color="auto"/>
              </w:divBdr>
            </w:div>
          </w:divsChild>
        </w:div>
        <w:div w:id="508763490">
          <w:marLeft w:val="0"/>
          <w:marRight w:val="0"/>
          <w:marTop w:val="0"/>
          <w:marBottom w:val="0"/>
          <w:divBdr>
            <w:top w:val="none" w:sz="0" w:space="0" w:color="auto"/>
            <w:left w:val="none" w:sz="0" w:space="0" w:color="auto"/>
            <w:bottom w:val="none" w:sz="0" w:space="0" w:color="auto"/>
            <w:right w:val="none" w:sz="0" w:space="0" w:color="auto"/>
          </w:divBdr>
        </w:div>
      </w:divsChild>
    </w:div>
    <w:div w:id="1301692642">
      <w:bodyDiv w:val="1"/>
      <w:marLeft w:val="0"/>
      <w:marRight w:val="0"/>
      <w:marTop w:val="0"/>
      <w:marBottom w:val="0"/>
      <w:divBdr>
        <w:top w:val="none" w:sz="0" w:space="0" w:color="auto"/>
        <w:left w:val="none" w:sz="0" w:space="0" w:color="auto"/>
        <w:bottom w:val="none" w:sz="0" w:space="0" w:color="auto"/>
        <w:right w:val="none" w:sz="0" w:space="0" w:color="auto"/>
      </w:divBdr>
      <w:divsChild>
        <w:div w:id="527333841">
          <w:marLeft w:val="0"/>
          <w:marRight w:val="0"/>
          <w:marTop w:val="0"/>
          <w:marBottom w:val="0"/>
          <w:divBdr>
            <w:top w:val="none" w:sz="0" w:space="0" w:color="auto"/>
            <w:left w:val="none" w:sz="0" w:space="0" w:color="auto"/>
            <w:bottom w:val="none" w:sz="0" w:space="0" w:color="auto"/>
            <w:right w:val="none" w:sz="0" w:space="0" w:color="auto"/>
          </w:divBdr>
        </w:div>
        <w:div w:id="1927372855">
          <w:marLeft w:val="0"/>
          <w:marRight w:val="0"/>
          <w:marTop w:val="0"/>
          <w:marBottom w:val="0"/>
          <w:divBdr>
            <w:top w:val="none" w:sz="0" w:space="0" w:color="auto"/>
            <w:left w:val="none" w:sz="0" w:space="0" w:color="auto"/>
            <w:bottom w:val="none" w:sz="0" w:space="0" w:color="auto"/>
            <w:right w:val="none" w:sz="0" w:space="0" w:color="auto"/>
          </w:divBdr>
        </w:div>
        <w:div w:id="884483403">
          <w:marLeft w:val="0"/>
          <w:marRight w:val="0"/>
          <w:marTop w:val="0"/>
          <w:marBottom w:val="0"/>
          <w:divBdr>
            <w:top w:val="none" w:sz="0" w:space="0" w:color="auto"/>
            <w:left w:val="none" w:sz="0" w:space="0" w:color="auto"/>
            <w:bottom w:val="none" w:sz="0" w:space="0" w:color="auto"/>
            <w:right w:val="none" w:sz="0" w:space="0" w:color="auto"/>
          </w:divBdr>
        </w:div>
        <w:div w:id="900795308">
          <w:marLeft w:val="0"/>
          <w:marRight w:val="0"/>
          <w:marTop w:val="0"/>
          <w:marBottom w:val="0"/>
          <w:divBdr>
            <w:top w:val="none" w:sz="0" w:space="0" w:color="auto"/>
            <w:left w:val="none" w:sz="0" w:space="0" w:color="auto"/>
            <w:bottom w:val="none" w:sz="0" w:space="0" w:color="auto"/>
            <w:right w:val="none" w:sz="0" w:space="0" w:color="auto"/>
          </w:divBdr>
        </w:div>
      </w:divsChild>
    </w:div>
    <w:div w:id="1334451950">
      <w:bodyDiv w:val="1"/>
      <w:marLeft w:val="0"/>
      <w:marRight w:val="0"/>
      <w:marTop w:val="0"/>
      <w:marBottom w:val="0"/>
      <w:divBdr>
        <w:top w:val="none" w:sz="0" w:space="0" w:color="auto"/>
        <w:left w:val="none" w:sz="0" w:space="0" w:color="auto"/>
        <w:bottom w:val="none" w:sz="0" w:space="0" w:color="auto"/>
        <w:right w:val="none" w:sz="0" w:space="0" w:color="auto"/>
      </w:divBdr>
      <w:divsChild>
        <w:div w:id="682440672">
          <w:marLeft w:val="0"/>
          <w:marRight w:val="0"/>
          <w:marTop w:val="0"/>
          <w:marBottom w:val="0"/>
          <w:divBdr>
            <w:top w:val="none" w:sz="0" w:space="0" w:color="auto"/>
            <w:left w:val="none" w:sz="0" w:space="0" w:color="auto"/>
            <w:bottom w:val="none" w:sz="0" w:space="0" w:color="auto"/>
            <w:right w:val="none" w:sz="0" w:space="0" w:color="auto"/>
          </w:divBdr>
          <w:divsChild>
            <w:div w:id="123889359">
              <w:marLeft w:val="0"/>
              <w:marRight w:val="0"/>
              <w:marTop w:val="0"/>
              <w:marBottom w:val="0"/>
              <w:divBdr>
                <w:top w:val="none" w:sz="0" w:space="0" w:color="auto"/>
                <w:left w:val="none" w:sz="0" w:space="0" w:color="auto"/>
                <w:bottom w:val="none" w:sz="0" w:space="0" w:color="auto"/>
                <w:right w:val="none" w:sz="0" w:space="0" w:color="auto"/>
              </w:divBdr>
              <w:divsChild>
                <w:div w:id="2679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2968">
      <w:bodyDiv w:val="1"/>
      <w:marLeft w:val="0"/>
      <w:marRight w:val="0"/>
      <w:marTop w:val="0"/>
      <w:marBottom w:val="0"/>
      <w:divBdr>
        <w:top w:val="none" w:sz="0" w:space="0" w:color="auto"/>
        <w:left w:val="none" w:sz="0" w:space="0" w:color="auto"/>
        <w:bottom w:val="none" w:sz="0" w:space="0" w:color="auto"/>
        <w:right w:val="none" w:sz="0" w:space="0" w:color="auto"/>
      </w:divBdr>
      <w:divsChild>
        <w:div w:id="310015437">
          <w:marLeft w:val="0"/>
          <w:marRight w:val="0"/>
          <w:marTop w:val="0"/>
          <w:marBottom w:val="0"/>
          <w:divBdr>
            <w:top w:val="none" w:sz="0" w:space="0" w:color="auto"/>
            <w:left w:val="none" w:sz="0" w:space="0" w:color="auto"/>
            <w:bottom w:val="none" w:sz="0" w:space="0" w:color="auto"/>
            <w:right w:val="none" w:sz="0" w:space="0" w:color="auto"/>
          </w:divBdr>
        </w:div>
        <w:div w:id="1659726271">
          <w:marLeft w:val="0"/>
          <w:marRight w:val="0"/>
          <w:marTop w:val="0"/>
          <w:marBottom w:val="0"/>
          <w:divBdr>
            <w:top w:val="none" w:sz="0" w:space="0" w:color="auto"/>
            <w:left w:val="none" w:sz="0" w:space="0" w:color="auto"/>
            <w:bottom w:val="none" w:sz="0" w:space="0" w:color="auto"/>
            <w:right w:val="none" w:sz="0" w:space="0" w:color="auto"/>
          </w:divBdr>
        </w:div>
        <w:div w:id="1798838010">
          <w:marLeft w:val="0"/>
          <w:marRight w:val="0"/>
          <w:marTop w:val="0"/>
          <w:marBottom w:val="0"/>
          <w:divBdr>
            <w:top w:val="none" w:sz="0" w:space="0" w:color="auto"/>
            <w:left w:val="none" w:sz="0" w:space="0" w:color="auto"/>
            <w:bottom w:val="none" w:sz="0" w:space="0" w:color="auto"/>
            <w:right w:val="none" w:sz="0" w:space="0" w:color="auto"/>
          </w:divBdr>
        </w:div>
        <w:div w:id="2633174">
          <w:marLeft w:val="0"/>
          <w:marRight w:val="0"/>
          <w:marTop w:val="0"/>
          <w:marBottom w:val="0"/>
          <w:divBdr>
            <w:top w:val="none" w:sz="0" w:space="0" w:color="auto"/>
            <w:left w:val="none" w:sz="0" w:space="0" w:color="auto"/>
            <w:bottom w:val="none" w:sz="0" w:space="0" w:color="auto"/>
            <w:right w:val="none" w:sz="0" w:space="0" w:color="auto"/>
          </w:divBdr>
        </w:div>
        <w:div w:id="646400814">
          <w:marLeft w:val="0"/>
          <w:marRight w:val="0"/>
          <w:marTop w:val="0"/>
          <w:marBottom w:val="0"/>
          <w:divBdr>
            <w:top w:val="none" w:sz="0" w:space="0" w:color="auto"/>
            <w:left w:val="none" w:sz="0" w:space="0" w:color="auto"/>
            <w:bottom w:val="none" w:sz="0" w:space="0" w:color="auto"/>
            <w:right w:val="none" w:sz="0" w:space="0" w:color="auto"/>
          </w:divBdr>
        </w:div>
      </w:divsChild>
    </w:div>
    <w:div w:id="1379158939">
      <w:bodyDiv w:val="1"/>
      <w:marLeft w:val="0"/>
      <w:marRight w:val="0"/>
      <w:marTop w:val="0"/>
      <w:marBottom w:val="0"/>
      <w:divBdr>
        <w:top w:val="none" w:sz="0" w:space="0" w:color="auto"/>
        <w:left w:val="none" w:sz="0" w:space="0" w:color="auto"/>
        <w:bottom w:val="none" w:sz="0" w:space="0" w:color="auto"/>
        <w:right w:val="none" w:sz="0" w:space="0" w:color="auto"/>
      </w:divBdr>
      <w:divsChild>
        <w:div w:id="1841920565">
          <w:marLeft w:val="0"/>
          <w:marRight w:val="0"/>
          <w:marTop w:val="0"/>
          <w:marBottom w:val="0"/>
          <w:divBdr>
            <w:top w:val="none" w:sz="0" w:space="0" w:color="auto"/>
            <w:left w:val="none" w:sz="0" w:space="0" w:color="auto"/>
            <w:bottom w:val="none" w:sz="0" w:space="0" w:color="auto"/>
            <w:right w:val="none" w:sz="0" w:space="0" w:color="auto"/>
          </w:divBdr>
        </w:div>
        <w:div w:id="1860315509">
          <w:marLeft w:val="0"/>
          <w:marRight w:val="0"/>
          <w:marTop w:val="0"/>
          <w:marBottom w:val="0"/>
          <w:divBdr>
            <w:top w:val="none" w:sz="0" w:space="0" w:color="auto"/>
            <w:left w:val="none" w:sz="0" w:space="0" w:color="auto"/>
            <w:bottom w:val="none" w:sz="0" w:space="0" w:color="auto"/>
            <w:right w:val="none" w:sz="0" w:space="0" w:color="auto"/>
          </w:divBdr>
          <w:divsChild>
            <w:div w:id="2071075613">
              <w:marLeft w:val="0"/>
              <w:marRight w:val="0"/>
              <w:marTop w:val="0"/>
              <w:marBottom w:val="0"/>
              <w:divBdr>
                <w:top w:val="none" w:sz="0" w:space="0" w:color="auto"/>
                <w:left w:val="none" w:sz="0" w:space="0" w:color="auto"/>
                <w:bottom w:val="none" w:sz="0" w:space="0" w:color="auto"/>
                <w:right w:val="none" w:sz="0" w:space="0" w:color="auto"/>
              </w:divBdr>
            </w:div>
            <w:div w:id="2097631587">
              <w:marLeft w:val="0"/>
              <w:marRight w:val="0"/>
              <w:marTop w:val="0"/>
              <w:marBottom w:val="0"/>
              <w:divBdr>
                <w:top w:val="none" w:sz="0" w:space="0" w:color="auto"/>
                <w:left w:val="none" w:sz="0" w:space="0" w:color="auto"/>
                <w:bottom w:val="none" w:sz="0" w:space="0" w:color="auto"/>
                <w:right w:val="none" w:sz="0" w:space="0" w:color="auto"/>
              </w:divBdr>
              <w:divsChild>
                <w:div w:id="7982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4877">
          <w:marLeft w:val="0"/>
          <w:marRight w:val="0"/>
          <w:marTop w:val="0"/>
          <w:marBottom w:val="0"/>
          <w:divBdr>
            <w:top w:val="none" w:sz="0" w:space="0" w:color="auto"/>
            <w:left w:val="none" w:sz="0" w:space="0" w:color="auto"/>
            <w:bottom w:val="none" w:sz="0" w:space="0" w:color="auto"/>
            <w:right w:val="none" w:sz="0" w:space="0" w:color="auto"/>
          </w:divBdr>
          <w:divsChild>
            <w:div w:id="18006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60019">
      <w:bodyDiv w:val="1"/>
      <w:marLeft w:val="0"/>
      <w:marRight w:val="0"/>
      <w:marTop w:val="0"/>
      <w:marBottom w:val="0"/>
      <w:divBdr>
        <w:top w:val="none" w:sz="0" w:space="0" w:color="auto"/>
        <w:left w:val="none" w:sz="0" w:space="0" w:color="auto"/>
        <w:bottom w:val="none" w:sz="0" w:space="0" w:color="auto"/>
        <w:right w:val="none" w:sz="0" w:space="0" w:color="auto"/>
      </w:divBdr>
      <w:divsChild>
        <w:div w:id="816074486">
          <w:marLeft w:val="0"/>
          <w:marRight w:val="0"/>
          <w:marTop w:val="0"/>
          <w:marBottom w:val="0"/>
          <w:divBdr>
            <w:top w:val="none" w:sz="0" w:space="0" w:color="auto"/>
            <w:left w:val="none" w:sz="0" w:space="0" w:color="auto"/>
            <w:bottom w:val="none" w:sz="0" w:space="0" w:color="auto"/>
            <w:right w:val="none" w:sz="0" w:space="0" w:color="auto"/>
          </w:divBdr>
        </w:div>
        <w:div w:id="1422873260">
          <w:marLeft w:val="0"/>
          <w:marRight w:val="0"/>
          <w:marTop w:val="0"/>
          <w:marBottom w:val="0"/>
          <w:divBdr>
            <w:top w:val="none" w:sz="0" w:space="0" w:color="auto"/>
            <w:left w:val="none" w:sz="0" w:space="0" w:color="auto"/>
            <w:bottom w:val="none" w:sz="0" w:space="0" w:color="auto"/>
            <w:right w:val="none" w:sz="0" w:space="0" w:color="auto"/>
          </w:divBdr>
        </w:div>
        <w:div w:id="1081683852">
          <w:marLeft w:val="0"/>
          <w:marRight w:val="0"/>
          <w:marTop w:val="0"/>
          <w:marBottom w:val="0"/>
          <w:divBdr>
            <w:top w:val="none" w:sz="0" w:space="0" w:color="auto"/>
            <w:left w:val="none" w:sz="0" w:space="0" w:color="auto"/>
            <w:bottom w:val="none" w:sz="0" w:space="0" w:color="auto"/>
            <w:right w:val="none" w:sz="0" w:space="0" w:color="auto"/>
          </w:divBdr>
        </w:div>
        <w:div w:id="367263855">
          <w:marLeft w:val="0"/>
          <w:marRight w:val="0"/>
          <w:marTop w:val="0"/>
          <w:marBottom w:val="0"/>
          <w:divBdr>
            <w:top w:val="none" w:sz="0" w:space="0" w:color="auto"/>
            <w:left w:val="none" w:sz="0" w:space="0" w:color="auto"/>
            <w:bottom w:val="none" w:sz="0" w:space="0" w:color="auto"/>
            <w:right w:val="none" w:sz="0" w:space="0" w:color="auto"/>
          </w:divBdr>
        </w:div>
      </w:divsChild>
    </w:div>
    <w:div w:id="1737315126">
      <w:bodyDiv w:val="1"/>
      <w:marLeft w:val="0"/>
      <w:marRight w:val="0"/>
      <w:marTop w:val="0"/>
      <w:marBottom w:val="0"/>
      <w:divBdr>
        <w:top w:val="none" w:sz="0" w:space="0" w:color="auto"/>
        <w:left w:val="none" w:sz="0" w:space="0" w:color="auto"/>
        <w:bottom w:val="none" w:sz="0" w:space="0" w:color="auto"/>
        <w:right w:val="none" w:sz="0" w:space="0" w:color="auto"/>
      </w:divBdr>
      <w:divsChild>
        <w:div w:id="1302811853">
          <w:marLeft w:val="0"/>
          <w:marRight w:val="0"/>
          <w:marTop w:val="0"/>
          <w:marBottom w:val="0"/>
          <w:divBdr>
            <w:top w:val="none" w:sz="0" w:space="0" w:color="auto"/>
            <w:left w:val="none" w:sz="0" w:space="0" w:color="auto"/>
            <w:bottom w:val="none" w:sz="0" w:space="0" w:color="auto"/>
            <w:right w:val="none" w:sz="0" w:space="0" w:color="auto"/>
          </w:divBdr>
        </w:div>
        <w:div w:id="281113900">
          <w:marLeft w:val="0"/>
          <w:marRight w:val="0"/>
          <w:marTop w:val="0"/>
          <w:marBottom w:val="0"/>
          <w:divBdr>
            <w:top w:val="none" w:sz="0" w:space="0" w:color="auto"/>
            <w:left w:val="none" w:sz="0" w:space="0" w:color="auto"/>
            <w:bottom w:val="none" w:sz="0" w:space="0" w:color="auto"/>
            <w:right w:val="none" w:sz="0" w:space="0" w:color="auto"/>
          </w:divBdr>
          <w:divsChild>
            <w:div w:id="1852066837">
              <w:marLeft w:val="0"/>
              <w:marRight w:val="0"/>
              <w:marTop w:val="0"/>
              <w:marBottom w:val="0"/>
              <w:divBdr>
                <w:top w:val="none" w:sz="0" w:space="0" w:color="auto"/>
                <w:left w:val="none" w:sz="0" w:space="0" w:color="auto"/>
                <w:bottom w:val="none" w:sz="0" w:space="0" w:color="auto"/>
                <w:right w:val="none" w:sz="0" w:space="0" w:color="auto"/>
              </w:divBdr>
            </w:div>
            <w:div w:id="1697122121">
              <w:marLeft w:val="0"/>
              <w:marRight w:val="0"/>
              <w:marTop w:val="0"/>
              <w:marBottom w:val="0"/>
              <w:divBdr>
                <w:top w:val="none" w:sz="0" w:space="0" w:color="auto"/>
                <w:left w:val="none" w:sz="0" w:space="0" w:color="auto"/>
                <w:bottom w:val="none" w:sz="0" w:space="0" w:color="auto"/>
                <w:right w:val="none" w:sz="0" w:space="0" w:color="auto"/>
              </w:divBdr>
              <w:divsChild>
                <w:div w:id="14359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1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irzeit.edu/dsp/DSPNEW/polls/geneva/geneva.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ome.birzeit.edu/cds/opinionpolls/genev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birzeit.edu/cds/opinionpolls/geneva/" TargetMode="External"/><Relationship Id="rId11" Type="http://schemas.openxmlformats.org/officeDocument/2006/relationships/hyperlink" Target="http://home.birzeit.edu/dsp/" TargetMode="External"/><Relationship Id="rId5" Type="http://schemas.openxmlformats.org/officeDocument/2006/relationships/hyperlink" Target="http://home.birzeit.edu/dsp/opinionpolls/" TargetMode="External"/><Relationship Id="rId10" Type="http://schemas.openxmlformats.org/officeDocument/2006/relationships/hyperlink" Target="http://home.birzeit.edu/cds/opinionpolls/geneva/" TargetMode="External"/><Relationship Id="rId4" Type="http://schemas.openxmlformats.org/officeDocument/2006/relationships/webSettings" Target="webSettings.xml"/><Relationship Id="rId9" Type="http://schemas.openxmlformats.org/officeDocument/2006/relationships/hyperlink" Target="http://home.birzeit.edu/dsp/arabic/opinionpolls/genev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691</Words>
  <Characters>3941</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2019-03-05T12:49:00Z</dcterms:created>
  <dcterms:modified xsi:type="dcterms:W3CDTF">2019-03-05T13:22:00Z</dcterms:modified>
</cp:coreProperties>
</file>