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9E" w:rsidRDefault="00697E9E" w:rsidP="00697E9E">
      <w:pPr>
        <w:jc w:val="center"/>
      </w:pPr>
      <w:bookmarkStart w:id="0" w:name="top"/>
      <w:bookmarkEnd w:id="0"/>
      <w:r>
        <w:rPr>
          <w:noProof/>
        </w:rPr>
        <mc:AlternateContent>
          <mc:Choice Requires="wps">
            <w:drawing>
              <wp:inline distT="0" distB="0" distL="0" distR="0">
                <wp:extent cx="6143625" cy="857250"/>
                <wp:effectExtent l="0" t="0" r="0" b="0"/>
                <wp:docPr id="2" name="Rectangle 2" descr="Development Studies Programme - Birzeit Univers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436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E519B" id="Rectangle 2" o:spid="_x0000_s1026" alt="Development Studies Programme - Birzeit University" style="width:483.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" filled="f" stroked="f">
                <o:lock v:ext="edit" aspectratio="t"/>
                <w10:anchorlock/>
              </v:rect>
            </w:pict>
          </mc:Fallback>
        </mc:AlternateContent>
      </w:r>
    </w:p>
    <w:tbl>
      <w:tblPr>
        <w:tblW w:w="10230" w:type="dxa"/>
        <w:jc w:val="center"/>
        <w:tblCellSpacing w:w="0" w:type="dxa"/>
        <w:tblCellMar>
          <w:left w:w="0" w:type="dxa"/>
          <w:right w:w="0" w:type="dxa"/>
        </w:tblCellMar>
        <w:tblLook w:val="04A0" w:firstRow="1" w:lastRow="0" w:firstColumn="1" w:lastColumn="0" w:noHBand="0" w:noVBand="1"/>
      </w:tblPr>
      <w:tblGrid>
        <w:gridCol w:w="60"/>
        <w:gridCol w:w="3075"/>
        <w:gridCol w:w="2610"/>
        <w:gridCol w:w="4395"/>
        <w:gridCol w:w="90"/>
      </w:tblGrid>
      <w:tr w:rsidR="00697E9E" w:rsidTr="00697E9E">
        <w:trPr>
          <w:trHeight w:val="345"/>
          <w:tblCellSpacing w:w="0" w:type="dxa"/>
          <w:jc w:val="center"/>
        </w:trPr>
        <w:tc>
          <w:tcPr>
            <w:tcW w:w="60" w:type="dxa"/>
            <w:vAlign w:val="center"/>
            <w:hideMark/>
          </w:tcPr>
          <w:p w:rsidR="00697E9E" w:rsidRDefault="00697E9E">
            <w:r>
              <w:t> </w:t>
            </w:r>
          </w:p>
        </w:tc>
        <w:tc>
          <w:tcPr>
            <w:tcW w:w="3075" w:type="dxa"/>
            <w:vAlign w:val="center"/>
            <w:hideMark/>
          </w:tcPr>
          <w:p w:rsidR="00697E9E" w:rsidRDefault="00697E9E">
            <w:r>
              <w:t>   </w:t>
            </w:r>
          </w:p>
        </w:tc>
        <w:tc>
          <w:tcPr>
            <w:tcW w:w="2610" w:type="dxa"/>
            <w:vAlign w:val="center"/>
            <w:hideMark/>
          </w:tcPr>
          <w:p w:rsidR="00697E9E" w:rsidRDefault="00697E9E"/>
        </w:tc>
        <w:tc>
          <w:tcPr>
            <w:tcW w:w="4395" w:type="dxa"/>
            <w:vAlign w:val="center"/>
            <w:hideMark/>
          </w:tcPr>
          <w:p w:rsidR="00697E9E" w:rsidRDefault="00697E9E">
            <w:pPr>
              <w:rPr>
                <w:sz w:val="24"/>
                <w:szCs w:val="24"/>
              </w:rPr>
            </w:pPr>
            <w:r>
              <w:t>   </w:t>
            </w:r>
          </w:p>
        </w:tc>
        <w:tc>
          <w:tcPr>
            <w:tcW w:w="90" w:type="dxa"/>
            <w:vAlign w:val="center"/>
            <w:hideMark/>
          </w:tcPr>
          <w:p w:rsidR="00697E9E" w:rsidRDefault="00697E9E"/>
        </w:tc>
      </w:tr>
      <w:tr w:rsidR="00697E9E" w:rsidTr="00697E9E">
        <w:trPr>
          <w:tblCellSpacing w:w="0" w:type="dxa"/>
          <w:jc w:val="center"/>
        </w:trPr>
        <w:tc>
          <w:tcPr>
            <w:tcW w:w="60" w:type="dxa"/>
            <w:vAlign w:val="center"/>
            <w:hideMark/>
          </w:tcPr>
          <w:p w:rsidR="00697E9E" w:rsidRDefault="00697E9E">
            <w:pPr>
              <w:rPr>
                <w:sz w:val="24"/>
                <w:szCs w:val="24"/>
              </w:rPr>
            </w:pPr>
            <w:r>
              <w:t> </w:t>
            </w:r>
          </w:p>
        </w:tc>
        <w:tc>
          <w:tcPr>
            <w:tcW w:w="10080" w:type="dxa"/>
            <w:gridSpan w:val="3"/>
            <w:hideMark/>
          </w:tcPr>
          <w:p w:rsidR="00697E9E" w:rsidRDefault="00697E9E" w:rsidP="00697E9E">
            <w:hyperlink r:id="rId5" w:history="1">
              <w:r>
                <w:rPr>
                  <w:rStyle w:val="Hyperlink"/>
                  <w:rFonts w:ascii="Arial" w:hAnsi="Arial" w:cs="Arial"/>
                  <w:color w:val="003366"/>
                </w:rPr>
                <w:t>Opinion Polls</w:t>
              </w:r>
            </w:hyperlink>
          </w:p>
          <w:p w:rsidR="00697E9E" w:rsidRDefault="00697E9E" w:rsidP="00697E9E">
            <w:r>
              <w:t> </w:t>
            </w:r>
          </w:p>
          <w:p w:rsidR="00697E9E" w:rsidRDefault="00697E9E" w:rsidP="00697E9E">
            <w:pPr>
              <w:spacing w:before="100" w:beforeAutospacing="1" w:after="100" w:afterAutospacing="1"/>
              <w:jc w:val="center"/>
            </w:pPr>
            <w:r>
              <w:rPr>
                <w:b/>
                <w:bCs/>
              </w:rPr>
              <w:t> </w:t>
            </w:r>
            <w:r>
              <w:rPr>
                <w:b/>
                <w:bCs/>
                <w:u w:val="single"/>
                <w:lang w:val="en-GB"/>
              </w:rPr>
              <w:t>Public Opinion Poll # 2</w:t>
            </w:r>
            <w:r>
              <w:rPr>
                <w:b/>
                <w:bCs/>
                <w:u w:val="single"/>
              </w:rPr>
              <w:t>5</w:t>
            </w:r>
          </w:p>
          <w:p w:rsidR="00697E9E" w:rsidRDefault="00697E9E" w:rsidP="00697E9E">
            <w:pPr>
              <w:spacing w:before="100" w:beforeAutospacing="1" w:after="240"/>
              <w:jc w:val="center"/>
            </w:pPr>
            <w:r>
              <w:rPr>
                <w:b/>
                <w:bCs/>
              </w:rPr>
              <w:t>Post-Election Survey</w:t>
            </w:r>
          </w:p>
          <w:p w:rsidR="00697E9E" w:rsidRDefault="00697E9E" w:rsidP="00697E9E">
            <w:pPr>
              <w:spacing w:before="100" w:beforeAutospacing="1" w:after="240"/>
              <w:jc w:val="center"/>
            </w:pPr>
            <w:r>
              <w:rPr>
                <w:b/>
                <w:bCs/>
              </w:rPr>
              <w:t>Priorities and Expectations</w:t>
            </w:r>
          </w:p>
          <w:p w:rsidR="00697E9E" w:rsidRDefault="00697E9E" w:rsidP="00697E9E">
            <w:pPr>
              <w:spacing w:before="100" w:beforeAutospacing="1" w:after="240"/>
              <w:jc w:val="center"/>
            </w:pPr>
            <w:r>
              <w:rPr>
                <w:b/>
                <w:bCs/>
              </w:rPr>
              <w:t>Negotiations and the Peace Process</w:t>
            </w:r>
          </w:p>
          <w:p w:rsidR="00697E9E" w:rsidRDefault="00697E9E" w:rsidP="00697E9E">
            <w:pPr>
              <w:spacing w:before="100" w:beforeAutospacing="1" w:after="240"/>
              <w:jc w:val="center"/>
            </w:pPr>
            <w:r>
              <w:rPr>
                <w:b/>
                <w:bCs/>
              </w:rPr>
              <w:t>The New Government</w:t>
            </w:r>
          </w:p>
          <w:p w:rsidR="00697E9E" w:rsidRDefault="00697E9E" w:rsidP="00697E9E">
            <w:pPr>
              <w:spacing w:before="100" w:beforeAutospacing="1" w:after="240"/>
              <w:jc w:val="center"/>
            </w:pPr>
            <w:r>
              <w:rPr>
                <w:b/>
                <w:bCs/>
              </w:rPr>
              <w:t xml:space="preserve">Living Conditions  </w:t>
            </w:r>
          </w:p>
          <w:p w:rsidR="00697E9E" w:rsidRDefault="00697E9E" w:rsidP="00697E9E">
            <w:pPr>
              <w:spacing w:before="100" w:beforeAutospacing="1" w:after="240"/>
              <w:jc w:val="center"/>
            </w:pPr>
            <w:r>
              <w:rPr>
                <w:b/>
                <w:bCs/>
              </w:rPr>
              <w:t xml:space="preserve">Evaluation of Public Opinion Polls </w:t>
            </w:r>
          </w:p>
          <w:p w:rsidR="00697E9E" w:rsidRDefault="00697E9E" w:rsidP="00697E9E">
            <w:pPr>
              <w:spacing w:before="100" w:beforeAutospacing="1" w:after="100" w:afterAutospacing="1"/>
              <w:jc w:val="center"/>
            </w:pPr>
            <w:r>
              <w:t> </w:t>
            </w:r>
          </w:p>
          <w:p w:rsidR="00697E9E" w:rsidRDefault="00697E9E">
            <w:pPr>
              <w:pStyle w:val="NormalWeb"/>
              <w:jc w:val="center"/>
            </w:pPr>
            <w:r>
              <w:rPr>
                <w:rFonts w:ascii="Arial" w:hAnsi="Arial" w:cs="Arial"/>
                <w:b/>
                <w:bCs/>
              </w:rPr>
              <w:t xml:space="preserve">[ </w:t>
            </w:r>
            <w:hyperlink r:id="rId6" w:history="1">
              <w:r>
                <w:rPr>
                  <w:rStyle w:val="Hyperlink"/>
                  <w:rFonts w:ascii="Arial" w:hAnsi="Arial" w:cs="Arial"/>
                  <w:b/>
                  <w:bCs/>
                </w:rPr>
                <w:t>Highlights</w:t>
              </w:r>
            </w:hyperlink>
            <w:r>
              <w:rPr>
                <w:rFonts w:ascii="Arial" w:hAnsi="Arial" w:cs="Arial"/>
                <w:b/>
                <w:bCs/>
              </w:rPr>
              <w:t xml:space="preserve">][ </w:t>
            </w:r>
            <w:hyperlink r:id="rId7" w:history="1">
              <w:r>
                <w:rPr>
                  <w:rStyle w:val="Hyperlink"/>
                  <w:rFonts w:ascii="Arial" w:hAnsi="Arial" w:cs="Arial"/>
                  <w:b/>
                  <w:bCs/>
                </w:rPr>
                <w:t>Analysis of Results</w:t>
              </w:r>
            </w:hyperlink>
            <w:r>
              <w:rPr>
                <w:rFonts w:ascii="Arial" w:hAnsi="Arial" w:cs="Arial"/>
                <w:b/>
                <w:bCs/>
              </w:rPr>
              <w:t xml:space="preserve"> ][ </w:t>
            </w:r>
            <w:hyperlink r:id="rId8" w:history="1">
              <w:r>
                <w:rPr>
                  <w:rStyle w:val="Hyperlink"/>
                  <w:rFonts w:ascii="Arial" w:hAnsi="Arial" w:cs="Arial"/>
                  <w:b/>
                  <w:bCs/>
                </w:rPr>
                <w:t>Detailed Results</w:t>
              </w:r>
            </w:hyperlink>
            <w:r>
              <w:rPr>
                <w:rFonts w:ascii="Arial" w:hAnsi="Arial" w:cs="Arial"/>
                <w:b/>
                <w:bCs/>
              </w:rPr>
              <w:t xml:space="preserve"> ][ </w:t>
            </w:r>
            <w:hyperlink r:id="rId9" w:history="1">
              <w:r>
                <w:rPr>
                  <w:rStyle w:val="Hyperlink"/>
                  <w:rFonts w:ascii="Arial" w:hAnsi="Arial" w:cs="Arial"/>
                  <w:b/>
                  <w:bCs/>
                </w:rPr>
                <w:t>Sample Distribution</w:t>
              </w:r>
            </w:hyperlink>
            <w:r>
              <w:rPr>
                <w:rFonts w:ascii="Arial" w:hAnsi="Arial" w:cs="Arial"/>
                <w:b/>
                <w:bCs/>
              </w:rPr>
              <w:t xml:space="preserve"> ]</w:t>
            </w:r>
          </w:p>
          <w:p w:rsidR="00697E9E" w:rsidRDefault="00697E9E">
            <w:pPr>
              <w:pStyle w:val="NormalWeb"/>
              <w:jc w:val="center"/>
            </w:pPr>
            <w:r>
              <w:rPr>
                <w:rFonts w:ascii="Arial" w:hAnsi="Arial" w:cs="Arial"/>
                <w:b/>
                <w:bCs/>
              </w:rPr>
              <w:t xml:space="preserve">[ </w:t>
            </w:r>
            <w:hyperlink r:id="rId10" w:history="1">
              <w:r>
                <w:rPr>
                  <w:rStyle w:val="Hyperlink"/>
                  <w:rFonts w:ascii="Arial" w:hAnsi="Arial" w:cs="Arial"/>
                  <w:b/>
                  <w:bCs/>
                </w:rPr>
                <w:t>In Arabic</w:t>
              </w:r>
            </w:hyperlink>
            <w:r>
              <w:rPr>
                <w:rFonts w:ascii="Arial" w:hAnsi="Arial" w:cs="Arial"/>
                <w:b/>
                <w:bCs/>
              </w:rPr>
              <w:t xml:space="preserve"> ][</w:t>
            </w:r>
            <w:hyperlink r:id="rId11" w:history="1">
              <w:r>
                <w:rPr>
                  <w:rStyle w:val="Hyperlink"/>
                  <w:rFonts w:ascii="Arial" w:hAnsi="Arial" w:cs="Arial"/>
                  <w:b/>
                  <w:bCs/>
                </w:rPr>
                <w:t>Pdf Format</w:t>
              </w:r>
            </w:hyperlink>
            <w:r>
              <w:rPr>
                <w:rFonts w:ascii="Arial" w:hAnsi="Arial" w:cs="Arial"/>
                <w:b/>
                <w:bCs/>
              </w:rPr>
              <w:t>]</w:t>
            </w:r>
          </w:p>
          <w:p w:rsidR="00697E9E" w:rsidRDefault="00697E9E">
            <w:r>
              <w:pict>
                <v:rect id="_x0000_i1028" style="width:351pt;height:1.5pt" o:hrpct="750" o:hralign="center" o:hrstd="t" o:hr="t" fillcolor="#a0a0a0" stroked="f"/>
              </w:pict>
            </w:r>
          </w:p>
          <w:p w:rsidR="00697E9E" w:rsidRDefault="00697E9E">
            <w:pPr>
              <w:spacing w:before="100" w:beforeAutospacing="1" w:after="100" w:afterAutospacing="1"/>
              <w:ind w:left="720"/>
            </w:pPr>
            <w:r>
              <w:rPr>
                <w:b/>
                <w:bCs/>
              </w:rPr>
              <w:t>Analysis of results</w:t>
            </w:r>
          </w:p>
          <w:p w:rsidR="00697E9E" w:rsidRDefault="00697E9E" w:rsidP="00697E9E">
            <w:pPr>
              <w:spacing w:before="100" w:beforeAutospacing="1" w:after="100" w:afterAutospacing="1"/>
            </w:pPr>
            <w:r>
              <w:rPr>
                <w:b/>
                <w:bCs/>
              </w:rPr>
              <w:t xml:space="preserve">      </w:t>
            </w:r>
          </w:p>
          <w:p w:rsidR="00697E9E" w:rsidRDefault="00697E9E" w:rsidP="00697E9E">
            <w:pPr>
              <w:spacing w:before="100" w:beforeAutospacing="1" w:after="100" w:afterAutospacing="1"/>
            </w:pPr>
            <w:r>
              <w:rPr>
                <w:b/>
                <w:bCs/>
                <w:sz w:val="28"/>
                <w:szCs w:val="28"/>
              </w:rPr>
              <w:t>Highlights</w:t>
            </w:r>
          </w:p>
          <w:p w:rsidR="00697E9E" w:rsidRDefault="00697E9E" w:rsidP="00697E9E">
            <w:pPr>
              <w:spacing w:before="100" w:beforeAutospacing="1" w:after="100" w:afterAutospacing="1"/>
            </w:pPr>
            <w:r>
              <w:t> </w:t>
            </w:r>
          </w:p>
          <w:p w:rsidR="00697E9E" w:rsidRDefault="00697E9E" w:rsidP="00697E9E">
            <w:pPr>
              <w:spacing w:after="120"/>
              <w:ind w:left="540" w:hanging="360"/>
              <w:jc w:val="both"/>
            </w:pPr>
            <w:r>
              <w:rPr>
                <w:rFonts w:ascii="Symbol" w:hAnsi="Symbol"/>
              </w:rPr>
              <w:t></w:t>
            </w:r>
            <w:r>
              <w:rPr>
                <w:sz w:val="14"/>
                <w:szCs w:val="14"/>
              </w:rPr>
              <w:t xml:space="preserve">        </w:t>
            </w:r>
            <w:r>
              <w:t>There is an increase in the popularity of President Mahmoud Abbas, with 54% evaluating his performance as good, compared with 41% in November 2005.</w:t>
            </w:r>
          </w:p>
          <w:p w:rsidR="00697E9E" w:rsidRDefault="00697E9E" w:rsidP="00697E9E">
            <w:pPr>
              <w:spacing w:after="120"/>
              <w:ind w:left="540" w:hanging="360"/>
              <w:jc w:val="both"/>
            </w:pPr>
            <w:r>
              <w:rPr>
                <w:rFonts w:ascii="Symbol" w:hAnsi="Symbol"/>
              </w:rPr>
              <w:lastRenderedPageBreak/>
              <w:t></w:t>
            </w:r>
            <w:r>
              <w:rPr>
                <w:sz w:val="14"/>
                <w:szCs w:val="14"/>
              </w:rPr>
              <w:t xml:space="preserve">        </w:t>
            </w:r>
            <w:r>
              <w:t>Approximately 70% of Palestinian respondents believe that Hamas must recognize the PLO as the sole and legitimate representative of the Palestinians.</w:t>
            </w:r>
          </w:p>
          <w:p w:rsidR="00697E9E" w:rsidRDefault="00697E9E" w:rsidP="00697E9E">
            <w:pPr>
              <w:spacing w:after="120"/>
              <w:ind w:left="540" w:hanging="360"/>
              <w:jc w:val="both"/>
            </w:pPr>
            <w:r>
              <w:rPr>
                <w:rFonts w:ascii="Symbol" w:hAnsi="Symbol"/>
              </w:rPr>
              <w:t></w:t>
            </w:r>
            <w:r>
              <w:rPr>
                <w:sz w:val="14"/>
                <w:szCs w:val="14"/>
              </w:rPr>
              <w:t xml:space="preserve">        </w:t>
            </w:r>
            <w:r>
              <w:t>61% call upon the new Hamas-led government to recognize the Declaration of Independence.</w:t>
            </w:r>
          </w:p>
          <w:p w:rsidR="00697E9E" w:rsidRDefault="00697E9E" w:rsidP="00697E9E">
            <w:pPr>
              <w:spacing w:after="120"/>
              <w:ind w:left="540" w:hanging="360"/>
              <w:jc w:val="both"/>
            </w:pPr>
            <w:r>
              <w:rPr>
                <w:rFonts w:ascii="Symbol" w:hAnsi="Symbol"/>
              </w:rPr>
              <w:t></w:t>
            </w:r>
            <w:r>
              <w:rPr>
                <w:sz w:val="14"/>
                <w:szCs w:val="14"/>
              </w:rPr>
              <w:t xml:space="preserve">        </w:t>
            </w:r>
            <w:r>
              <w:t>90% support the new government entering into negotiations with Israel to reach an agreement through an international conference.</w:t>
            </w:r>
          </w:p>
          <w:p w:rsidR="00697E9E" w:rsidRDefault="00697E9E" w:rsidP="00697E9E">
            <w:pPr>
              <w:spacing w:after="120"/>
              <w:ind w:left="540" w:hanging="360"/>
              <w:jc w:val="both"/>
            </w:pPr>
            <w:r>
              <w:rPr>
                <w:rFonts w:ascii="Symbol" w:hAnsi="Symbol"/>
              </w:rPr>
              <w:t></w:t>
            </w:r>
            <w:r>
              <w:rPr>
                <w:sz w:val="14"/>
                <w:szCs w:val="14"/>
              </w:rPr>
              <w:t xml:space="preserve">        </w:t>
            </w:r>
            <w:r>
              <w:t>78% support Hamas entering into direct negotiations with Israel.</w:t>
            </w:r>
          </w:p>
          <w:p w:rsidR="00697E9E" w:rsidRDefault="00697E9E" w:rsidP="00697E9E">
            <w:pPr>
              <w:spacing w:after="120"/>
              <w:ind w:left="540" w:hanging="360"/>
              <w:jc w:val="both"/>
            </w:pPr>
            <w:r>
              <w:rPr>
                <w:rFonts w:ascii="Symbol" w:hAnsi="Symbol"/>
              </w:rPr>
              <w:t></w:t>
            </w:r>
            <w:r>
              <w:rPr>
                <w:sz w:val="14"/>
                <w:szCs w:val="14"/>
              </w:rPr>
              <w:t xml:space="preserve">        </w:t>
            </w:r>
            <w:r>
              <w:t>The poll reveals a drastic decline in support for suicide attacks, with 35% supporting Hamas carrying out suicide attacks in Israeli cities compared with 75% in June 2001 (40 points decline).  Furthermore, 60% of respondents now oppose such attacks, compared with 19% in June 2001.</w:t>
            </w:r>
          </w:p>
          <w:p w:rsidR="00697E9E" w:rsidRDefault="00697E9E" w:rsidP="00697E9E">
            <w:pPr>
              <w:spacing w:after="120"/>
              <w:ind w:left="540" w:hanging="360"/>
              <w:jc w:val="both"/>
            </w:pPr>
            <w:r>
              <w:rPr>
                <w:rFonts w:ascii="Symbol" w:hAnsi="Symbol"/>
              </w:rPr>
              <w:t></w:t>
            </w:r>
            <w:r>
              <w:rPr>
                <w:sz w:val="14"/>
                <w:szCs w:val="14"/>
              </w:rPr>
              <w:t xml:space="preserve">        </w:t>
            </w:r>
            <w:r>
              <w:t>70% believe Hamas must recognize international conventions and and resolutions on Palestine.</w:t>
            </w:r>
          </w:p>
          <w:p w:rsidR="00697E9E" w:rsidRDefault="00697E9E" w:rsidP="00697E9E">
            <w:pPr>
              <w:spacing w:after="120"/>
              <w:ind w:left="540" w:hanging="360"/>
              <w:jc w:val="both"/>
            </w:pPr>
            <w:r>
              <w:rPr>
                <w:rFonts w:ascii="Symbol" w:hAnsi="Symbol"/>
              </w:rPr>
              <w:t></w:t>
            </w:r>
            <w:r>
              <w:rPr>
                <w:sz w:val="14"/>
                <w:szCs w:val="14"/>
              </w:rPr>
              <w:t xml:space="preserve">        </w:t>
            </w:r>
            <w:r>
              <w:t>Whereas 58% support a two-state solution (Palestine and Israel), 64% oppose Hamas recognizing the state of Israel at this point in time.</w:t>
            </w:r>
          </w:p>
          <w:p w:rsidR="00697E9E" w:rsidRDefault="00697E9E" w:rsidP="00697E9E">
            <w:pPr>
              <w:spacing w:after="120"/>
              <w:ind w:left="540" w:hanging="360"/>
              <w:jc w:val="both"/>
            </w:pPr>
            <w:r>
              <w:rPr>
                <w:rFonts w:ascii="Symbol" w:hAnsi="Symbol"/>
              </w:rPr>
              <w:t></w:t>
            </w:r>
            <w:r>
              <w:rPr>
                <w:sz w:val="14"/>
                <w:szCs w:val="14"/>
              </w:rPr>
              <w:t xml:space="preserve">        </w:t>
            </w:r>
            <w:r>
              <w:t>60% believe the new government is capable of improving government services and uprooting corruption.</w:t>
            </w:r>
          </w:p>
          <w:p w:rsidR="00697E9E" w:rsidRDefault="00697E9E" w:rsidP="00697E9E">
            <w:pPr>
              <w:spacing w:after="120"/>
              <w:ind w:left="540" w:hanging="360"/>
              <w:jc w:val="both"/>
            </w:pPr>
            <w:r>
              <w:rPr>
                <w:rFonts w:ascii="Symbol" w:hAnsi="Symbol"/>
              </w:rPr>
              <w:t></w:t>
            </w:r>
            <w:r>
              <w:rPr>
                <w:sz w:val="14"/>
                <w:szCs w:val="14"/>
              </w:rPr>
              <w:t xml:space="preserve">        </w:t>
            </w:r>
            <w:r>
              <w:t>64% evaluate the performance of Prime Minister Ismael Haneyyeh as good, while 19% believe it is fair, and 6% believe it is weak.</w:t>
            </w:r>
          </w:p>
          <w:p w:rsidR="00697E9E" w:rsidRDefault="00697E9E" w:rsidP="00697E9E">
            <w:pPr>
              <w:spacing w:after="120"/>
              <w:ind w:left="540" w:hanging="360"/>
              <w:jc w:val="both"/>
            </w:pPr>
            <w:r>
              <w:rPr>
                <w:rFonts w:ascii="Symbol" w:hAnsi="Symbol"/>
              </w:rPr>
              <w:t></w:t>
            </w:r>
            <w:r>
              <w:rPr>
                <w:sz w:val="14"/>
                <w:szCs w:val="14"/>
              </w:rPr>
              <w:t xml:space="preserve">        </w:t>
            </w:r>
            <w:r>
              <w:t>If PLC elections took place today, Hamas would receive 50% of the vote and Fateh would receive 38%. Support for both parties, however, is lower than these percentages. 40% of respondents described themselves as Hamas supporters, while 30% were Fateh supporters.</w:t>
            </w:r>
          </w:p>
          <w:p w:rsidR="00697E9E" w:rsidRDefault="00697E9E" w:rsidP="00697E9E">
            <w:pPr>
              <w:spacing w:after="120"/>
              <w:ind w:left="540" w:hanging="360"/>
              <w:jc w:val="both"/>
            </w:pPr>
            <w:r>
              <w:rPr>
                <w:rFonts w:ascii="Symbol" w:hAnsi="Symbol"/>
              </w:rPr>
              <w:t></w:t>
            </w:r>
            <w:r>
              <w:rPr>
                <w:sz w:val="14"/>
                <w:szCs w:val="14"/>
              </w:rPr>
              <w:t xml:space="preserve">        </w:t>
            </w:r>
            <w:r>
              <w:t>93% support regular and plural elections.</w:t>
            </w:r>
          </w:p>
          <w:p w:rsidR="00697E9E" w:rsidRDefault="00697E9E" w:rsidP="00697E9E">
            <w:pPr>
              <w:spacing w:after="120"/>
              <w:ind w:left="540" w:hanging="360"/>
              <w:jc w:val="both"/>
            </w:pPr>
            <w:r>
              <w:rPr>
                <w:rFonts w:ascii="Symbol" w:hAnsi="Symbol"/>
              </w:rPr>
              <w:t></w:t>
            </w:r>
            <w:r>
              <w:rPr>
                <w:sz w:val="14"/>
                <w:szCs w:val="14"/>
              </w:rPr>
              <w:t xml:space="preserve">        </w:t>
            </w:r>
            <w:r>
              <w:t>87% support a constitution based on equal rights for all citizens regardless of religion.</w:t>
            </w:r>
          </w:p>
          <w:p w:rsidR="00697E9E" w:rsidRDefault="00697E9E" w:rsidP="00697E9E">
            <w:pPr>
              <w:spacing w:after="120"/>
              <w:ind w:left="540" w:hanging="360"/>
              <w:jc w:val="both"/>
            </w:pPr>
            <w:r>
              <w:rPr>
                <w:rFonts w:ascii="Symbol" w:hAnsi="Symbol"/>
              </w:rPr>
              <w:t></w:t>
            </w:r>
            <w:r>
              <w:rPr>
                <w:sz w:val="14"/>
                <w:szCs w:val="14"/>
              </w:rPr>
              <w:t xml:space="preserve">        </w:t>
            </w:r>
            <w:r>
              <w:t>67% evaluate Palestinian conditions as bad or very bad.</w:t>
            </w:r>
          </w:p>
          <w:p w:rsidR="00697E9E" w:rsidRDefault="00697E9E" w:rsidP="00697E9E">
            <w:pPr>
              <w:spacing w:after="120"/>
              <w:ind w:left="540" w:hanging="360"/>
              <w:jc w:val="both"/>
            </w:pPr>
            <w:r>
              <w:rPr>
                <w:rFonts w:ascii="Symbol" w:hAnsi="Symbol"/>
              </w:rPr>
              <w:t></w:t>
            </w:r>
            <w:r>
              <w:rPr>
                <w:sz w:val="14"/>
                <w:szCs w:val="14"/>
              </w:rPr>
              <w:t xml:space="preserve">        </w:t>
            </w:r>
            <w:r>
              <w:t>78% trust or somewhat trust Palestinian public opinion polling.</w:t>
            </w:r>
          </w:p>
          <w:p w:rsidR="00697E9E" w:rsidRDefault="00697E9E" w:rsidP="00697E9E">
            <w:pPr>
              <w:pStyle w:val="NormalWeb"/>
            </w:pPr>
            <w:r>
              <w:t> </w:t>
            </w:r>
          </w:p>
          <w:p w:rsidR="00697E9E" w:rsidRDefault="00697E9E" w:rsidP="00697E9E">
            <w:pPr>
              <w:spacing w:before="100" w:beforeAutospacing="1" w:after="100" w:afterAutospacing="1"/>
              <w:jc w:val="both"/>
            </w:pPr>
            <w:r>
              <w:rPr>
                <w:b/>
                <w:bCs/>
                <w:sz w:val="32"/>
                <w:szCs w:val="32"/>
              </w:rPr>
              <w:t>Detailed Analysis</w:t>
            </w:r>
          </w:p>
          <w:p w:rsidR="00697E9E" w:rsidRDefault="00697E9E" w:rsidP="00697E9E">
            <w:pPr>
              <w:spacing w:before="100" w:beforeAutospacing="1" w:after="100" w:afterAutospacing="1"/>
              <w:jc w:val="both"/>
            </w:pPr>
            <w:r>
              <w:t> </w:t>
            </w:r>
          </w:p>
          <w:p w:rsidR="00697E9E" w:rsidRDefault="00697E9E" w:rsidP="00697E9E">
            <w:pPr>
              <w:spacing w:after="120"/>
              <w:ind w:left="720" w:hanging="720"/>
              <w:jc w:val="both"/>
            </w:pPr>
            <w:r>
              <w:rPr>
                <w:b/>
                <w:bCs/>
                <w:i/>
                <w:iCs/>
                <w:sz w:val="26"/>
                <w:szCs w:val="26"/>
              </w:rPr>
              <w:t>1.</w:t>
            </w:r>
            <w:r>
              <w:rPr>
                <w:b/>
                <w:bCs/>
                <w:i/>
                <w:iCs/>
                <w:sz w:val="14"/>
                <w:szCs w:val="14"/>
              </w:rPr>
              <w:t xml:space="preserve">      </w:t>
            </w:r>
            <w:r>
              <w:rPr>
                <w:b/>
                <w:bCs/>
                <w:i/>
                <w:iCs/>
                <w:sz w:val="26"/>
                <w:szCs w:val="26"/>
                <w:u w:val="single"/>
              </w:rPr>
              <w:t xml:space="preserve">Positions Concerning the Agenda of the PNA </w:t>
            </w:r>
          </w:p>
          <w:p w:rsidR="00697E9E" w:rsidRDefault="00697E9E" w:rsidP="00697E9E">
            <w:pPr>
              <w:spacing w:after="120"/>
              <w:ind w:left="714" w:hanging="357"/>
              <w:jc w:val="both"/>
            </w:pPr>
            <w:r>
              <w:rPr>
                <w:rFonts w:ascii="Symbol" w:hAnsi="Symbol"/>
              </w:rPr>
              <w:t></w:t>
            </w:r>
            <w:r>
              <w:rPr>
                <w:sz w:val="14"/>
                <w:szCs w:val="14"/>
              </w:rPr>
              <w:t xml:space="preserve">        </w:t>
            </w:r>
            <w:r>
              <w:t>Approximately 63% of respondents agree that the PLO is the sole legitimate representative of the Palestinian people, whereas 29% disagree.</w:t>
            </w:r>
          </w:p>
          <w:p w:rsidR="00697E9E" w:rsidRDefault="00697E9E" w:rsidP="00697E9E">
            <w:pPr>
              <w:spacing w:after="120"/>
              <w:ind w:left="714" w:hanging="357"/>
              <w:jc w:val="both"/>
            </w:pPr>
            <w:r>
              <w:rPr>
                <w:rFonts w:ascii="Symbol" w:hAnsi="Symbol"/>
              </w:rPr>
              <w:t></w:t>
            </w:r>
            <w:r>
              <w:rPr>
                <w:sz w:val="14"/>
                <w:szCs w:val="14"/>
              </w:rPr>
              <w:t xml:space="preserve">        </w:t>
            </w:r>
            <w:r>
              <w:t>Almost 70% of respondents call upon Hamas to recognize the PLO as the sole legitimate representative of the Palestinian people, while 22% oppose such an action. Support for Hamas’ recognition of the PLO is higher in Gaza (74%) than the West Bank (67%).</w:t>
            </w:r>
          </w:p>
          <w:p w:rsidR="00697E9E" w:rsidRDefault="00697E9E" w:rsidP="00697E9E">
            <w:pPr>
              <w:spacing w:after="120"/>
              <w:ind w:left="714" w:hanging="357"/>
              <w:jc w:val="both"/>
            </w:pPr>
            <w:r>
              <w:rPr>
                <w:rFonts w:ascii="Symbol" w:hAnsi="Symbol"/>
              </w:rPr>
              <w:lastRenderedPageBreak/>
              <w:t></w:t>
            </w:r>
            <w:r>
              <w:rPr>
                <w:sz w:val="14"/>
                <w:szCs w:val="14"/>
              </w:rPr>
              <w:t xml:space="preserve">        </w:t>
            </w:r>
            <w:r>
              <w:t xml:space="preserve">55% believe Hamas must recognize the Basic Law (Constitution) as approved by the outgoing PLC, while 33% oppose such recognition. </w:t>
            </w:r>
          </w:p>
          <w:p w:rsidR="00697E9E" w:rsidRDefault="00697E9E" w:rsidP="00697E9E">
            <w:pPr>
              <w:spacing w:after="120"/>
              <w:ind w:left="714" w:hanging="357"/>
              <w:jc w:val="both"/>
            </w:pPr>
            <w:r>
              <w:rPr>
                <w:rFonts w:ascii="Symbol" w:hAnsi="Symbol"/>
              </w:rPr>
              <w:t></w:t>
            </w:r>
            <w:r>
              <w:rPr>
                <w:sz w:val="14"/>
                <w:szCs w:val="14"/>
              </w:rPr>
              <w:t xml:space="preserve">        </w:t>
            </w:r>
            <w:r>
              <w:t>61% believe Hamas should recognize the Declaration of Independence approved by the Palestine National Council in 1988, while 24% are opposed.</w:t>
            </w:r>
          </w:p>
          <w:p w:rsidR="00697E9E" w:rsidRDefault="00697E9E" w:rsidP="00697E9E">
            <w:pPr>
              <w:spacing w:after="120"/>
              <w:ind w:left="714" w:hanging="357"/>
              <w:jc w:val="both"/>
            </w:pPr>
            <w:r>
              <w:rPr>
                <w:rFonts w:ascii="Symbol" w:hAnsi="Symbol"/>
              </w:rPr>
              <w:t></w:t>
            </w:r>
            <w:r>
              <w:rPr>
                <w:sz w:val="14"/>
                <w:szCs w:val="14"/>
              </w:rPr>
              <w:t xml:space="preserve">        </w:t>
            </w:r>
            <w:r>
              <w:t>50% of respondents believe the main source of decision-making should be the PNA, while 39% believe it should be the PLO. Support for the PLO as a decision-making entity is higher in Gaza (45%) than in the West Bank (35%).</w:t>
            </w:r>
          </w:p>
          <w:p w:rsidR="00697E9E" w:rsidRDefault="00697E9E" w:rsidP="00697E9E">
            <w:pPr>
              <w:spacing w:before="100" w:beforeAutospacing="1" w:after="100" w:afterAutospacing="1"/>
              <w:ind w:left="360"/>
              <w:jc w:val="both"/>
            </w:pPr>
            <w:r>
              <w:t> </w:t>
            </w:r>
          </w:p>
          <w:p w:rsidR="00697E9E" w:rsidRDefault="00697E9E" w:rsidP="00697E9E">
            <w:pPr>
              <w:spacing w:after="120"/>
              <w:ind w:left="720" w:hanging="720"/>
              <w:jc w:val="both"/>
            </w:pPr>
            <w:r>
              <w:rPr>
                <w:b/>
                <w:bCs/>
                <w:i/>
                <w:iCs/>
                <w:sz w:val="26"/>
                <w:szCs w:val="26"/>
              </w:rPr>
              <w:t>2.</w:t>
            </w:r>
            <w:r>
              <w:rPr>
                <w:b/>
                <w:bCs/>
                <w:i/>
                <w:iCs/>
                <w:sz w:val="14"/>
                <w:szCs w:val="14"/>
              </w:rPr>
              <w:t xml:space="preserve">      </w:t>
            </w:r>
            <w:r>
              <w:rPr>
                <w:b/>
                <w:bCs/>
                <w:i/>
                <w:iCs/>
                <w:sz w:val="26"/>
                <w:szCs w:val="26"/>
                <w:u w:val="single"/>
              </w:rPr>
              <w:t>The Peace Process</w:t>
            </w:r>
          </w:p>
          <w:p w:rsidR="00697E9E" w:rsidRDefault="00697E9E" w:rsidP="00697E9E">
            <w:pPr>
              <w:spacing w:after="120"/>
              <w:ind w:left="714" w:hanging="357"/>
              <w:jc w:val="both"/>
            </w:pPr>
            <w:r>
              <w:rPr>
                <w:rFonts w:ascii="Symbol" w:hAnsi="Symbol"/>
              </w:rPr>
              <w:t></w:t>
            </w:r>
            <w:r>
              <w:rPr>
                <w:sz w:val="14"/>
                <w:szCs w:val="14"/>
              </w:rPr>
              <w:t xml:space="preserve">        </w:t>
            </w:r>
            <w:r>
              <w:t>About 90% believe the new Hamas-led government must enter into negotiations with Israel through an international conference. Only 7% oppose such a proposition.</w:t>
            </w:r>
          </w:p>
          <w:p w:rsidR="00697E9E" w:rsidRDefault="00697E9E" w:rsidP="00697E9E">
            <w:pPr>
              <w:spacing w:after="120"/>
              <w:ind w:left="714" w:hanging="357"/>
              <w:jc w:val="both"/>
            </w:pPr>
            <w:r>
              <w:rPr>
                <w:rFonts w:ascii="Symbol" w:hAnsi="Symbol"/>
              </w:rPr>
              <w:t></w:t>
            </w:r>
            <w:r>
              <w:rPr>
                <w:sz w:val="14"/>
                <w:szCs w:val="14"/>
              </w:rPr>
              <w:t xml:space="preserve">        </w:t>
            </w:r>
            <w:r>
              <w:t>In addition, 78% support Hamas entering into direct negotiations with Israel to reach a final agreement on the Palestinian-Israeli conflict, while 19% of respondents are opposed to direct negotiations.</w:t>
            </w:r>
          </w:p>
          <w:p w:rsidR="00697E9E" w:rsidRDefault="00697E9E" w:rsidP="00697E9E">
            <w:pPr>
              <w:spacing w:after="120"/>
              <w:ind w:left="714" w:hanging="357"/>
              <w:jc w:val="both"/>
            </w:pPr>
            <w:r>
              <w:rPr>
                <w:rFonts w:ascii="Symbol" w:hAnsi="Symbol"/>
              </w:rPr>
              <w:t></w:t>
            </w:r>
            <w:r>
              <w:rPr>
                <w:sz w:val="14"/>
                <w:szCs w:val="14"/>
              </w:rPr>
              <w:t xml:space="preserve">        </w:t>
            </w:r>
            <w:r>
              <w:t xml:space="preserve">70% believe that Hamas must agree with international resolutions and conventions on Palestine, while 23% are opposed. </w:t>
            </w:r>
          </w:p>
          <w:p w:rsidR="00697E9E" w:rsidRDefault="00697E9E" w:rsidP="00697E9E">
            <w:pPr>
              <w:spacing w:after="120"/>
              <w:ind w:left="714" w:hanging="357"/>
              <w:jc w:val="both"/>
            </w:pPr>
            <w:r>
              <w:rPr>
                <w:rFonts w:ascii="Symbol" w:hAnsi="Symbol"/>
              </w:rPr>
              <w:t></w:t>
            </w:r>
            <w:r>
              <w:rPr>
                <w:sz w:val="14"/>
                <w:szCs w:val="14"/>
              </w:rPr>
              <w:t xml:space="preserve">        </w:t>
            </w:r>
            <w:r>
              <w:t>58% support a two-state solution (Palestine and Israel) based on international resolutions, while 39% are opposed.</w:t>
            </w:r>
          </w:p>
          <w:p w:rsidR="00697E9E" w:rsidRDefault="00697E9E" w:rsidP="00697E9E">
            <w:pPr>
              <w:spacing w:after="120"/>
              <w:ind w:left="714" w:hanging="357"/>
              <w:jc w:val="both"/>
            </w:pPr>
            <w:r>
              <w:rPr>
                <w:rFonts w:ascii="Symbol" w:hAnsi="Symbol"/>
              </w:rPr>
              <w:t></w:t>
            </w:r>
            <w:r>
              <w:rPr>
                <w:sz w:val="14"/>
                <w:szCs w:val="14"/>
              </w:rPr>
              <w:t xml:space="preserve">        </w:t>
            </w:r>
            <w:r>
              <w:t>In the same context, 48% agree that Hamas must recognize the agreements signed by the PLO and Israel, while 43% are opposed.</w:t>
            </w:r>
          </w:p>
          <w:p w:rsidR="00697E9E" w:rsidRDefault="00697E9E" w:rsidP="00697E9E">
            <w:pPr>
              <w:spacing w:after="120"/>
              <w:ind w:left="714" w:hanging="357"/>
              <w:jc w:val="both"/>
            </w:pPr>
            <w:r>
              <w:rPr>
                <w:rFonts w:ascii="Symbol" w:hAnsi="Symbol"/>
              </w:rPr>
              <w:t></w:t>
            </w:r>
            <w:r>
              <w:rPr>
                <w:sz w:val="14"/>
                <w:szCs w:val="14"/>
              </w:rPr>
              <w:t xml:space="preserve">        </w:t>
            </w:r>
            <w:r>
              <w:t>To stress the increasing tendency for negotiations, 60% of respondents oppose Hamas using suicide attacks on Israeli cities, while 35% support such tactics. These results illustrate a dramatic decline in support for suicide attacks, where in November 2001 approximately 75% supported such attacks, while 19% opposed them.</w:t>
            </w:r>
          </w:p>
          <w:p w:rsidR="00697E9E" w:rsidRDefault="00697E9E" w:rsidP="00697E9E">
            <w:pPr>
              <w:spacing w:after="120"/>
              <w:ind w:left="714" w:hanging="357"/>
              <w:jc w:val="both"/>
            </w:pPr>
            <w:r>
              <w:rPr>
                <w:rFonts w:ascii="Symbol" w:hAnsi="Symbol"/>
              </w:rPr>
              <w:t></w:t>
            </w:r>
            <w:r>
              <w:rPr>
                <w:sz w:val="14"/>
                <w:szCs w:val="14"/>
              </w:rPr>
              <w:t xml:space="preserve">        </w:t>
            </w:r>
            <w:r>
              <w:t>Despite this overwhelming support for negotiations and a two-state solution, Palestinians are still not ready to push Hamas to recognize Israel at this point in time; 64% oppose Hamas recognizing the state of Israel now, while 30% believe Hamas should recognize Israel.</w:t>
            </w:r>
          </w:p>
          <w:p w:rsidR="00697E9E" w:rsidRDefault="00697E9E" w:rsidP="00697E9E">
            <w:pPr>
              <w:spacing w:before="100" w:beforeAutospacing="1" w:after="100" w:afterAutospacing="1"/>
              <w:ind w:left="360"/>
              <w:jc w:val="both"/>
            </w:pPr>
            <w:r>
              <w:t> </w:t>
            </w:r>
          </w:p>
          <w:p w:rsidR="00697E9E" w:rsidRDefault="00697E9E" w:rsidP="00697E9E">
            <w:pPr>
              <w:spacing w:before="100" w:beforeAutospacing="1" w:after="100" w:afterAutospacing="1"/>
              <w:ind w:left="360"/>
              <w:jc w:val="both"/>
            </w:pPr>
            <w:r>
              <w:t>Attitudes towards these issues are influenced mostly by political affiliation. The differences between the various groups are illustrated in the following statements:</w:t>
            </w:r>
          </w:p>
          <w:p w:rsidR="00697E9E" w:rsidRDefault="00697E9E" w:rsidP="00697E9E">
            <w:pPr>
              <w:spacing w:before="100" w:beforeAutospacing="1" w:after="100" w:afterAutospacing="1"/>
              <w:ind w:left="360"/>
              <w:jc w:val="both"/>
            </w:pPr>
            <w:r>
              <w:t>(Refer to Table # 2 in Annex 2)</w:t>
            </w:r>
          </w:p>
          <w:p w:rsidR="00697E9E" w:rsidRDefault="00697E9E" w:rsidP="00697E9E">
            <w:pPr>
              <w:spacing w:before="100" w:beforeAutospacing="1" w:after="100" w:afterAutospacing="1"/>
              <w:ind w:left="360"/>
              <w:jc w:val="both"/>
            </w:pPr>
            <w:r>
              <w:t> </w:t>
            </w:r>
          </w:p>
          <w:p w:rsidR="00697E9E" w:rsidRDefault="00697E9E" w:rsidP="00697E9E">
            <w:pPr>
              <w:spacing w:after="120"/>
              <w:ind w:left="714" w:hanging="357"/>
              <w:jc w:val="both"/>
            </w:pPr>
            <w:r>
              <w:t>-</w:t>
            </w:r>
            <w:r>
              <w:rPr>
                <w:sz w:val="14"/>
                <w:szCs w:val="14"/>
              </w:rPr>
              <w:t xml:space="preserve">         </w:t>
            </w:r>
            <w:r>
              <w:t>84% of Fateh supporters believe that Hamas must recognize the PLO. This view is shared by 64% of Islamists</w:t>
            </w:r>
            <w:bookmarkStart w:id="1" w:name="_ftnref1"/>
            <w:r>
              <w:fldChar w:fldCharType="begin"/>
            </w:r>
            <w:r>
              <w:instrText xml:space="preserve"> HYPERLINK "http://home.birzeit.edu/cds/opinionpolls/poll25/analysis.html" \l "_ftn1" \o "" </w:instrText>
            </w:r>
            <w:r>
              <w:fldChar w:fldCharType="separate"/>
            </w:r>
            <w:r>
              <w:rPr>
                <w:rStyle w:val="FootnoteReference"/>
                <w:color w:val="0000FF"/>
                <w:u w:val="single"/>
              </w:rPr>
              <w:t>[1]</w:t>
            </w:r>
            <w:r>
              <w:fldChar w:fldCharType="end"/>
            </w:r>
            <w:bookmarkEnd w:id="1"/>
            <w:r>
              <w:t xml:space="preserve"> and 61% of Others</w:t>
            </w:r>
            <w:bookmarkStart w:id="2" w:name="_ftnref2"/>
            <w:r>
              <w:fldChar w:fldCharType="begin"/>
            </w:r>
            <w:r>
              <w:instrText xml:space="preserve"> HYPERLINK "http://home.birzeit.edu/cds/opinionpolls/poll25/analysis.html" \l "_ftn2" \o "" </w:instrText>
            </w:r>
            <w:r>
              <w:fldChar w:fldCharType="separate"/>
            </w:r>
            <w:r>
              <w:rPr>
                <w:rStyle w:val="FootnoteReference"/>
                <w:color w:val="0000FF"/>
                <w:u w:val="single"/>
              </w:rPr>
              <w:t>[2]</w:t>
            </w:r>
            <w:r>
              <w:fldChar w:fldCharType="end"/>
            </w:r>
            <w:bookmarkEnd w:id="2"/>
            <w:r>
              <w:t>.</w:t>
            </w:r>
          </w:p>
          <w:p w:rsidR="00697E9E" w:rsidRDefault="00697E9E" w:rsidP="00697E9E">
            <w:pPr>
              <w:spacing w:after="120"/>
              <w:ind w:left="714" w:hanging="357"/>
              <w:jc w:val="both"/>
            </w:pPr>
            <w:r>
              <w:lastRenderedPageBreak/>
              <w:t>-</w:t>
            </w:r>
            <w:r>
              <w:rPr>
                <w:sz w:val="14"/>
                <w:szCs w:val="14"/>
              </w:rPr>
              <w:t xml:space="preserve">         </w:t>
            </w:r>
            <w:r>
              <w:t>Supporters of all political groups equally support the participation of Hamas in an international peace conference.</w:t>
            </w:r>
          </w:p>
          <w:p w:rsidR="00697E9E" w:rsidRDefault="00697E9E" w:rsidP="00697E9E">
            <w:pPr>
              <w:spacing w:after="120"/>
              <w:ind w:left="714" w:hanging="357"/>
              <w:jc w:val="both"/>
            </w:pPr>
            <w:r>
              <w:t>-</w:t>
            </w:r>
            <w:r>
              <w:rPr>
                <w:sz w:val="14"/>
                <w:szCs w:val="14"/>
              </w:rPr>
              <w:t xml:space="preserve">         </w:t>
            </w:r>
            <w:r>
              <w:t>A majority of all groups support direct negotiations between Hamas and Israel (Fateh 80%; Islamists 75%; Others 82%).</w:t>
            </w:r>
          </w:p>
          <w:p w:rsidR="00697E9E" w:rsidRDefault="00697E9E" w:rsidP="00697E9E">
            <w:pPr>
              <w:spacing w:after="120"/>
              <w:ind w:left="714" w:hanging="357"/>
              <w:jc w:val="both"/>
            </w:pPr>
            <w:r>
              <w:t>-</w:t>
            </w:r>
            <w:r>
              <w:rPr>
                <w:sz w:val="14"/>
                <w:szCs w:val="14"/>
              </w:rPr>
              <w:t xml:space="preserve">         </w:t>
            </w:r>
            <w:r>
              <w:t>42% of Fateh supporters feel that Hamas should recognize the state of Israel now, compared with 22% among Islamists and 32% among others.</w:t>
            </w:r>
          </w:p>
          <w:p w:rsidR="00697E9E" w:rsidRDefault="00697E9E" w:rsidP="00697E9E">
            <w:pPr>
              <w:spacing w:after="120"/>
              <w:ind w:left="714" w:hanging="357"/>
              <w:jc w:val="both"/>
            </w:pPr>
            <w:r>
              <w:t>-</w:t>
            </w:r>
            <w:r>
              <w:rPr>
                <w:sz w:val="14"/>
                <w:szCs w:val="14"/>
              </w:rPr>
              <w:t xml:space="preserve">         </w:t>
            </w:r>
            <w:r>
              <w:t>67% of Fateh supporters support a two-state solution. Likewise, a majority of Islamists (52%) and Others (57%) support such a solution.</w:t>
            </w:r>
          </w:p>
          <w:p w:rsidR="00697E9E" w:rsidRDefault="00697E9E" w:rsidP="00697E9E">
            <w:pPr>
              <w:spacing w:before="100" w:beforeAutospacing="1" w:after="100" w:afterAutospacing="1"/>
              <w:ind w:left="720" w:hanging="360"/>
              <w:jc w:val="both"/>
            </w:pPr>
            <w:r>
              <w:t>-</w:t>
            </w:r>
            <w:r>
              <w:rPr>
                <w:sz w:val="14"/>
                <w:szCs w:val="14"/>
              </w:rPr>
              <w:t xml:space="preserve">         </w:t>
            </w:r>
            <w:r>
              <w:t>64% of Others, 62% of Fateh supporters, and 54% of Islamists oppose suicide attacks against Israeli cities.</w:t>
            </w:r>
          </w:p>
          <w:p w:rsidR="00697E9E" w:rsidRDefault="00697E9E" w:rsidP="00697E9E">
            <w:pPr>
              <w:spacing w:before="100" w:beforeAutospacing="1" w:after="100" w:afterAutospacing="1"/>
              <w:ind w:left="360"/>
              <w:jc w:val="both"/>
            </w:pPr>
            <w:r>
              <w:t> </w:t>
            </w:r>
          </w:p>
          <w:p w:rsidR="00697E9E" w:rsidRDefault="00697E9E" w:rsidP="00697E9E">
            <w:pPr>
              <w:spacing w:after="120"/>
              <w:ind w:left="720" w:hanging="720"/>
              <w:jc w:val="both"/>
            </w:pPr>
            <w:r>
              <w:rPr>
                <w:b/>
                <w:bCs/>
                <w:i/>
                <w:iCs/>
                <w:sz w:val="26"/>
                <w:szCs w:val="26"/>
              </w:rPr>
              <w:t>3.</w:t>
            </w:r>
            <w:r>
              <w:rPr>
                <w:b/>
                <w:bCs/>
                <w:i/>
                <w:iCs/>
                <w:sz w:val="14"/>
                <w:szCs w:val="14"/>
              </w:rPr>
              <w:t xml:space="preserve">      </w:t>
            </w:r>
            <w:r>
              <w:rPr>
                <w:b/>
                <w:bCs/>
                <w:i/>
                <w:iCs/>
                <w:sz w:val="26"/>
                <w:szCs w:val="26"/>
                <w:u w:val="single"/>
              </w:rPr>
              <w:t>Democratic Values</w:t>
            </w:r>
          </w:p>
          <w:p w:rsidR="00697E9E" w:rsidRDefault="00697E9E" w:rsidP="00697E9E">
            <w:pPr>
              <w:spacing w:after="120"/>
              <w:ind w:left="357"/>
              <w:jc w:val="both"/>
            </w:pPr>
            <w:r>
              <w:t>In general this poll confirms the commitment of Palestinians to democratic values. The results show the following:</w:t>
            </w:r>
          </w:p>
          <w:p w:rsidR="00697E9E" w:rsidRDefault="00697E9E" w:rsidP="00697E9E">
            <w:pPr>
              <w:spacing w:before="100" w:beforeAutospacing="1" w:after="100" w:afterAutospacing="1"/>
              <w:ind w:left="360"/>
              <w:jc w:val="both"/>
            </w:pPr>
            <w:r>
              <w:t> </w:t>
            </w:r>
          </w:p>
          <w:p w:rsidR="00697E9E" w:rsidRDefault="00697E9E" w:rsidP="00697E9E">
            <w:pPr>
              <w:spacing w:after="120"/>
              <w:ind w:left="714" w:hanging="357"/>
              <w:jc w:val="both"/>
            </w:pPr>
            <w:r>
              <w:rPr>
                <w:rFonts w:ascii="Symbol" w:hAnsi="Symbol"/>
              </w:rPr>
              <w:t></w:t>
            </w:r>
            <w:r>
              <w:rPr>
                <w:sz w:val="14"/>
                <w:szCs w:val="14"/>
              </w:rPr>
              <w:t xml:space="preserve">        </w:t>
            </w:r>
            <w:r>
              <w:t>97% support the freedom of expression and speech.</w:t>
            </w:r>
          </w:p>
          <w:p w:rsidR="00697E9E" w:rsidRDefault="00697E9E" w:rsidP="00697E9E">
            <w:pPr>
              <w:spacing w:after="120"/>
              <w:ind w:left="714" w:hanging="357"/>
              <w:jc w:val="both"/>
            </w:pPr>
            <w:r>
              <w:rPr>
                <w:rFonts w:ascii="Symbol" w:hAnsi="Symbol"/>
              </w:rPr>
              <w:t></w:t>
            </w:r>
            <w:r>
              <w:rPr>
                <w:sz w:val="14"/>
                <w:szCs w:val="14"/>
              </w:rPr>
              <w:t xml:space="preserve">        </w:t>
            </w:r>
            <w:r>
              <w:t>93% support regular and plural elections.</w:t>
            </w:r>
          </w:p>
          <w:p w:rsidR="00697E9E" w:rsidRDefault="00697E9E" w:rsidP="00697E9E">
            <w:pPr>
              <w:spacing w:after="120"/>
              <w:ind w:left="714" w:hanging="357"/>
              <w:jc w:val="both"/>
            </w:pPr>
            <w:r>
              <w:rPr>
                <w:rFonts w:ascii="Symbol" w:hAnsi="Symbol"/>
              </w:rPr>
              <w:t></w:t>
            </w:r>
            <w:r>
              <w:rPr>
                <w:sz w:val="14"/>
                <w:szCs w:val="14"/>
              </w:rPr>
              <w:t xml:space="preserve">        </w:t>
            </w:r>
            <w:r>
              <w:t>87% support a constitution based on equal rights for all citizens regardless of religion, while 11% oppose such a principle.</w:t>
            </w:r>
          </w:p>
          <w:p w:rsidR="00697E9E" w:rsidRDefault="00697E9E" w:rsidP="00697E9E">
            <w:pPr>
              <w:spacing w:after="120"/>
              <w:ind w:left="714" w:hanging="357"/>
              <w:jc w:val="both"/>
            </w:pPr>
            <w:r>
              <w:rPr>
                <w:rFonts w:ascii="Symbol" w:hAnsi="Symbol"/>
              </w:rPr>
              <w:t></w:t>
            </w:r>
            <w:r>
              <w:rPr>
                <w:sz w:val="14"/>
                <w:szCs w:val="14"/>
              </w:rPr>
              <w:t xml:space="preserve">        </w:t>
            </w:r>
            <w:r>
              <w:t>82% support a constitution based on equal rights for all citizens regardless of gender, while 16% oppose such a principle.</w:t>
            </w:r>
          </w:p>
          <w:p w:rsidR="00697E9E" w:rsidRDefault="00697E9E" w:rsidP="00697E9E">
            <w:pPr>
              <w:spacing w:after="120"/>
              <w:ind w:left="720" w:hanging="720"/>
              <w:jc w:val="both"/>
            </w:pPr>
            <w:r>
              <w:rPr>
                <w:b/>
                <w:bCs/>
                <w:i/>
                <w:iCs/>
                <w:sz w:val="26"/>
                <w:szCs w:val="26"/>
              </w:rPr>
              <w:t>4.</w:t>
            </w:r>
            <w:r>
              <w:rPr>
                <w:b/>
                <w:bCs/>
                <w:i/>
                <w:iCs/>
                <w:sz w:val="14"/>
                <w:szCs w:val="14"/>
              </w:rPr>
              <w:t xml:space="preserve">      </w:t>
            </w:r>
            <w:r>
              <w:rPr>
                <w:b/>
                <w:bCs/>
                <w:i/>
                <w:iCs/>
                <w:sz w:val="26"/>
                <w:szCs w:val="26"/>
                <w:u w:val="single"/>
              </w:rPr>
              <w:t>Evaluation of PLC Elections</w:t>
            </w:r>
          </w:p>
          <w:p w:rsidR="00697E9E" w:rsidRDefault="00697E9E" w:rsidP="00697E9E">
            <w:pPr>
              <w:spacing w:after="120"/>
              <w:ind w:left="714" w:hanging="357"/>
              <w:jc w:val="both"/>
            </w:pPr>
            <w:r>
              <w:rPr>
                <w:rFonts w:ascii="Symbol" w:hAnsi="Symbol"/>
              </w:rPr>
              <w:t></w:t>
            </w:r>
            <w:r>
              <w:rPr>
                <w:sz w:val="14"/>
                <w:szCs w:val="14"/>
              </w:rPr>
              <w:t xml:space="preserve">        </w:t>
            </w:r>
            <w:r>
              <w:t>59% of respondents said that they were satisfied with the outcome of the elections taking place in January 2006. In contrast, 23% said that they were not satisfied.</w:t>
            </w:r>
          </w:p>
          <w:p w:rsidR="00697E9E" w:rsidRDefault="00697E9E" w:rsidP="00697E9E">
            <w:pPr>
              <w:spacing w:after="120"/>
              <w:ind w:left="714" w:hanging="357"/>
              <w:jc w:val="both"/>
            </w:pPr>
            <w:r>
              <w:rPr>
                <w:rFonts w:ascii="Symbol" w:hAnsi="Symbol"/>
              </w:rPr>
              <w:t></w:t>
            </w:r>
            <w:r>
              <w:rPr>
                <w:sz w:val="14"/>
                <w:szCs w:val="14"/>
              </w:rPr>
              <w:t xml:space="preserve">        </w:t>
            </w:r>
            <w:r>
              <w:t>60% of the respondents said that they did not expect an overwhelming Hamas win, while 37% said that they did. Over 81% of Fateh supporters, 48% of Islamists, and 59% of Others and Independents did not expect the Hamas win in the PLC.</w:t>
            </w:r>
          </w:p>
          <w:p w:rsidR="00697E9E" w:rsidRDefault="00697E9E" w:rsidP="00697E9E">
            <w:pPr>
              <w:spacing w:after="120"/>
              <w:ind w:left="714" w:hanging="357"/>
              <w:jc w:val="both"/>
            </w:pPr>
            <w:r>
              <w:rPr>
                <w:rFonts w:ascii="Symbol" w:hAnsi="Symbol"/>
              </w:rPr>
              <w:t></w:t>
            </w:r>
            <w:r>
              <w:rPr>
                <w:sz w:val="14"/>
                <w:szCs w:val="14"/>
              </w:rPr>
              <w:t xml:space="preserve">        </w:t>
            </w:r>
            <w:r>
              <w:t>Over 78% felt the PLC elections were free and fair, while 12% felt they were somewhat fair, and only 5% felt they were unfair.</w:t>
            </w:r>
          </w:p>
          <w:p w:rsidR="00697E9E" w:rsidRDefault="00697E9E" w:rsidP="00697E9E">
            <w:pPr>
              <w:numPr>
                <w:ilvl w:val="0"/>
                <w:numId w:val="7"/>
              </w:numPr>
              <w:spacing w:before="100" w:beforeAutospacing="1" w:after="100" w:afterAutospacing="1" w:line="240" w:lineRule="auto"/>
              <w:ind w:left="1440"/>
              <w:jc w:val="both"/>
            </w:pPr>
            <w:r>
              <w:t>39% of the respondents said they had voted primarily for Hamas candidates at the district level, while 31% voted for Fateh candidates and 30% voted for Other and Independent candidates.</w:t>
            </w:r>
          </w:p>
          <w:p w:rsidR="00697E9E" w:rsidRDefault="00697E9E" w:rsidP="00697E9E">
            <w:pPr>
              <w:spacing w:before="100" w:beforeAutospacing="1" w:after="100" w:afterAutospacing="1"/>
              <w:jc w:val="both"/>
            </w:pPr>
            <w:r>
              <w:rPr>
                <w:sz w:val="4"/>
                <w:szCs w:val="4"/>
              </w:rPr>
              <w:t> </w:t>
            </w:r>
          </w:p>
          <w:p w:rsidR="00697E9E" w:rsidRDefault="00697E9E" w:rsidP="00697E9E">
            <w:pPr>
              <w:spacing w:after="120"/>
              <w:ind w:left="720" w:hanging="720"/>
              <w:jc w:val="both"/>
            </w:pPr>
            <w:r>
              <w:rPr>
                <w:b/>
                <w:bCs/>
                <w:i/>
                <w:iCs/>
                <w:sz w:val="26"/>
                <w:szCs w:val="26"/>
              </w:rPr>
              <w:t>5.</w:t>
            </w:r>
            <w:r>
              <w:rPr>
                <w:b/>
                <w:bCs/>
                <w:i/>
                <w:iCs/>
                <w:sz w:val="14"/>
                <w:szCs w:val="14"/>
              </w:rPr>
              <w:t xml:space="preserve">      </w:t>
            </w:r>
            <w:r>
              <w:rPr>
                <w:b/>
                <w:bCs/>
                <w:i/>
                <w:iCs/>
                <w:sz w:val="26"/>
                <w:szCs w:val="26"/>
                <w:u w:val="single"/>
              </w:rPr>
              <w:t>Reasons for non-participation</w:t>
            </w:r>
          </w:p>
          <w:p w:rsidR="00697E9E" w:rsidRDefault="00697E9E" w:rsidP="00697E9E">
            <w:pPr>
              <w:spacing w:after="120"/>
              <w:ind w:left="357"/>
              <w:jc w:val="both"/>
            </w:pPr>
            <w:r>
              <w:lastRenderedPageBreak/>
              <w:t>When respondents who were registered for the elections but didn’t vote were questioned about the reasons behind their lack of participation, the following trends emerged:</w:t>
            </w:r>
          </w:p>
          <w:p w:rsidR="00697E9E" w:rsidRDefault="00697E9E" w:rsidP="00697E9E">
            <w:pPr>
              <w:spacing w:after="120"/>
              <w:ind w:left="714" w:hanging="357"/>
              <w:jc w:val="both"/>
            </w:pPr>
            <w:r>
              <w:rPr>
                <w:rFonts w:ascii="Symbol" w:hAnsi="Symbol"/>
              </w:rPr>
              <w:t></w:t>
            </w:r>
            <w:r>
              <w:rPr>
                <w:sz w:val="14"/>
                <w:szCs w:val="14"/>
              </w:rPr>
              <w:t xml:space="preserve">        </w:t>
            </w:r>
            <w:r>
              <w:t>Being busy: 21% said they did not participate because they were busy doing other things on that day.</w:t>
            </w:r>
          </w:p>
          <w:p w:rsidR="00697E9E" w:rsidRDefault="00697E9E" w:rsidP="00697E9E">
            <w:pPr>
              <w:spacing w:after="120"/>
              <w:ind w:left="714" w:hanging="357"/>
              <w:jc w:val="both"/>
            </w:pPr>
            <w:r>
              <w:rPr>
                <w:rFonts w:ascii="Symbol" w:hAnsi="Symbol"/>
              </w:rPr>
              <w:t></w:t>
            </w:r>
            <w:r>
              <w:rPr>
                <w:sz w:val="14"/>
                <w:szCs w:val="14"/>
              </w:rPr>
              <w:t xml:space="preserve">        </w:t>
            </w:r>
            <w:r>
              <w:t>Ambivalence: 20% said PLC elections are irrelevant and lead to no change in their lives.</w:t>
            </w:r>
          </w:p>
          <w:p w:rsidR="00697E9E" w:rsidRDefault="00697E9E" w:rsidP="00697E9E">
            <w:pPr>
              <w:spacing w:after="120"/>
              <w:ind w:left="714" w:hanging="357"/>
              <w:jc w:val="both"/>
            </w:pPr>
            <w:r>
              <w:rPr>
                <w:rFonts w:ascii="Symbol" w:hAnsi="Symbol"/>
              </w:rPr>
              <w:t></w:t>
            </w:r>
            <w:r>
              <w:rPr>
                <w:sz w:val="14"/>
                <w:szCs w:val="14"/>
              </w:rPr>
              <w:t xml:space="preserve">        </w:t>
            </w:r>
            <w:r>
              <w:t>Inadequate lists and candidates: 13% said they were not convinced by the programs or competence of the lists and candidates running for elections.</w:t>
            </w:r>
          </w:p>
          <w:p w:rsidR="00697E9E" w:rsidRDefault="00697E9E" w:rsidP="00697E9E">
            <w:pPr>
              <w:spacing w:after="120"/>
              <w:ind w:left="714" w:hanging="357"/>
              <w:jc w:val="both"/>
            </w:pPr>
            <w:r>
              <w:rPr>
                <w:rFonts w:ascii="Symbol" w:hAnsi="Symbol"/>
              </w:rPr>
              <w:t></w:t>
            </w:r>
            <w:r>
              <w:rPr>
                <w:sz w:val="14"/>
                <w:szCs w:val="14"/>
              </w:rPr>
              <w:t xml:space="preserve">        </w:t>
            </w:r>
            <w:r>
              <w:t>Logistical problems: 6% said they attempted to participate, but were unable to locate their voting center or were unable to find their names on the voter lists.</w:t>
            </w:r>
          </w:p>
          <w:p w:rsidR="00697E9E" w:rsidRDefault="00697E9E" w:rsidP="00697E9E">
            <w:pPr>
              <w:spacing w:after="120"/>
              <w:ind w:left="714" w:hanging="357"/>
              <w:jc w:val="both"/>
            </w:pPr>
            <w:r>
              <w:rPr>
                <w:rFonts w:ascii="Symbol" w:hAnsi="Symbol"/>
              </w:rPr>
              <w:t></w:t>
            </w:r>
            <w:r>
              <w:rPr>
                <w:sz w:val="14"/>
                <w:szCs w:val="14"/>
              </w:rPr>
              <w:t xml:space="preserve">        </w:t>
            </w:r>
            <w:r>
              <w:t>Information problems: 3% said they did not have adequate information on the process and the candidates.</w:t>
            </w:r>
          </w:p>
          <w:p w:rsidR="00697E9E" w:rsidRDefault="00697E9E" w:rsidP="00697E9E">
            <w:pPr>
              <w:spacing w:before="100" w:beforeAutospacing="1" w:after="100" w:afterAutospacing="1"/>
              <w:ind w:left="360"/>
              <w:jc w:val="both"/>
            </w:pPr>
            <w:r>
              <w:t> </w:t>
            </w:r>
          </w:p>
          <w:p w:rsidR="00697E9E" w:rsidRDefault="00697E9E" w:rsidP="00697E9E">
            <w:pPr>
              <w:spacing w:after="120"/>
              <w:ind w:left="720" w:hanging="720"/>
              <w:jc w:val="both"/>
            </w:pPr>
            <w:r>
              <w:rPr>
                <w:b/>
                <w:bCs/>
                <w:i/>
                <w:iCs/>
                <w:sz w:val="26"/>
                <w:szCs w:val="26"/>
              </w:rPr>
              <w:t>6.</w:t>
            </w:r>
            <w:r>
              <w:rPr>
                <w:b/>
                <w:bCs/>
                <w:i/>
                <w:iCs/>
                <w:sz w:val="14"/>
                <w:szCs w:val="14"/>
              </w:rPr>
              <w:t xml:space="preserve">      </w:t>
            </w:r>
            <w:r>
              <w:rPr>
                <w:b/>
                <w:bCs/>
                <w:i/>
                <w:iCs/>
                <w:sz w:val="26"/>
                <w:szCs w:val="26"/>
                <w:u w:val="single"/>
              </w:rPr>
              <w:t>Voting Patterns and Political Support</w:t>
            </w:r>
          </w:p>
          <w:p w:rsidR="00697E9E" w:rsidRDefault="00697E9E" w:rsidP="00697E9E">
            <w:pPr>
              <w:spacing w:after="120"/>
              <w:ind w:left="357"/>
              <w:jc w:val="both"/>
            </w:pPr>
            <w:r>
              <w:t>Respondents were asked about their political support as well as for whom they would vote if elections took place today. The results reveal that a vote for a specific list does not imply automatic support for the list. Voting patterns are not a reflection of the political support as is revealed in the following results:</w:t>
            </w:r>
          </w:p>
          <w:p w:rsidR="00697E9E" w:rsidRDefault="00697E9E" w:rsidP="00697E9E">
            <w:pPr>
              <w:spacing w:after="120"/>
              <w:ind w:left="714" w:hanging="357"/>
              <w:jc w:val="both"/>
            </w:pPr>
            <w:r>
              <w:rPr>
                <w:rFonts w:ascii="Symbol" w:hAnsi="Symbol"/>
              </w:rPr>
              <w:t></w:t>
            </w:r>
            <w:r>
              <w:rPr>
                <w:sz w:val="14"/>
                <w:szCs w:val="14"/>
              </w:rPr>
              <w:t xml:space="preserve">        </w:t>
            </w:r>
            <w:r>
              <w:t xml:space="preserve">If elections took place today and the same lists (as in latest PLC elections) participated, 50% would vote for Change and Reform (the list formed by Hamas), 38% for Fateh, and the remaining lists would receive very small percentages. </w:t>
            </w:r>
          </w:p>
          <w:p w:rsidR="00697E9E" w:rsidRDefault="00697E9E" w:rsidP="00697E9E">
            <w:pPr>
              <w:spacing w:after="120"/>
              <w:ind w:left="714" w:hanging="357"/>
              <w:jc w:val="both"/>
            </w:pPr>
            <w:r>
              <w:rPr>
                <w:rFonts w:ascii="Symbol" w:hAnsi="Symbol"/>
              </w:rPr>
              <w:t></w:t>
            </w:r>
            <w:r>
              <w:rPr>
                <w:sz w:val="14"/>
                <w:szCs w:val="14"/>
              </w:rPr>
              <w:t xml:space="preserve">        </w:t>
            </w:r>
            <w:r>
              <w:t xml:space="preserve">Concerning political support, 40% said they support Hamas, while 30% said they support Fateh. Islamic Jihad and PFLP receive approximately 3% each. 22% say they are Independent. </w:t>
            </w:r>
          </w:p>
          <w:p w:rsidR="00697E9E" w:rsidRDefault="00697E9E" w:rsidP="00697E9E">
            <w:pPr>
              <w:spacing w:after="120"/>
              <w:ind w:left="714" w:hanging="357"/>
              <w:jc w:val="both"/>
            </w:pPr>
            <w:r>
              <w:rPr>
                <w:rFonts w:ascii="Symbol" w:hAnsi="Symbol"/>
              </w:rPr>
              <w:t></w:t>
            </w:r>
            <w:r>
              <w:rPr>
                <w:sz w:val="14"/>
                <w:szCs w:val="14"/>
              </w:rPr>
              <w:t xml:space="preserve">        </w:t>
            </w:r>
            <w:r>
              <w:t>Support for Hamas is almost equal in the West Bank and Gaza, while support for Fateh is higher in Gaza (35%) than in the West Bank (27%).</w:t>
            </w:r>
          </w:p>
          <w:p w:rsidR="00697E9E" w:rsidRDefault="00697E9E" w:rsidP="00697E9E">
            <w:pPr>
              <w:spacing w:after="120"/>
              <w:ind w:left="714" w:hanging="357"/>
              <w:jc w:val="both"/>
            </w:pPr>
            <w:r>
              <w:rPr>
                <w:rFonts w:ascii="Symbol" w:hAnsi="Symbol"/>
              </w:rPr>
              <w:t></w:t>
            </w:r>
            <w:r>
              <w:rPr>
                <w:sz w:val="14"/>
                <w:szCs w:val="14"/>
              </w:rPr>
              <w:t xml:space="preserve">        </w:t>
            </w:r>
            <w:r>
              <w:t xml:space="preserve">As for the reasons why people voted for a particular list, open-ended questions and focus groups with voters for the various lists enabled the research team to conclude the following overall patterns: </w:t>
            </w:r>
          </w:p>
          <w:p w:rsidR="00697E9E" w:rsidRDefault="00697E9E" w:rsidP="00697E9E">
            <w:pPr>
              <w:spacing w:before="100" w:beforeAutospacing="1" w:after="100" w:afterAutospacing="1"/>
              <w:ind w:left="357"/>
              <w:jc w:val="both"/>
            </w:pPr>
            <w:r>
              <w:rPr>
                <w:b/>
                <w:bCs/>
                <w:i/>
                <w:iCs/>
              </w:rPr>
              <w:t>Reasons for Voting for Hamas</w:t>
            </w:r>
            <w:bookmarkStart w:id="3" w:name="_ftnref3"/>
            <w:r>
              <w:rPr>
                <w:b/>
                <w:bCs/>
                <w:i/>
                <w:iCs/>
              </w:rPr>
              <w:fldChar w:fldCharType="begin"/>
            </w:r>
            <w:r>
              <w:rPr>
                <w:b/>
                <w:bCs/>
                <w:i/>
                <w:iCs/>
              </w:rPr>
              <w:instrText xml:space="preserve"> HYPERLINK "http://home.birzeit.edu/cds/opinionpolls/poll25/analysis.html" \l "_ftn3" \o "" </w:instrText>
            </w:r>
            <w:r>
              <w:rPr>
                <w:b/>
                <w:bCs/>
                <w:i/>
                <w:iCs/>
              </w:rPr>
              <w:fldChar w:fldCharType="separate"/>
            </w:r>
            <w:r>
              <w:rPr>
                <w:rStyle w:val="FootnoteReference"/>
                <w:b/>
                <w:bCs/>
                <w:i/>
                <w:iCs/>
                <w:color w:val="0000FF"/>
                <w:u w:val="single"/>
              </w:rPr>
              <w:t>[3]</w:t>
            </w:r>
            <w:r>
              <w:rPr>
                <w:b/>
                <w:bCs/>
                <w:i/>
                <w:iCs/>
              </w:rPr>
              <w:fldChar w:fldCharType="end"/>
            </w:r>
            <w:bookmarkEnd w:id="3"/>
            <w:r>
              <w:rPr>
                <w:b/>
                <w:bCs/>
                <w:i/>
                <w:iCs/>
              </w:rPr>
              <w:t>:</w:t>
            </w:r>
          </w:p>
          <w:p w:rsidR="00697E9E" w:rsidRDefault="00697E9E" w:rsidP="00697E9E">
            <w:pPr>
              <w:spacing w:before="100" w:beforeAutospacing="1" w:after="100" w:afterAutospacing="1"/>
              <w:ind w:left="720" w:hanging="360"/>
              <w:jc w:val="both"/>
            </w:pPr>
            <w:r>
              <w:t>-</w:t>
            </w:r>
            <w:r>
              <w:rPr>
                <w:sz w:val="14"/>
                <w:szCs w:val="14"/>
              </w:rPr>
              <w:t xml:space="preserve">         </w:t>
            </w:r>
            <w:r>
              <w:t>Hamas is not corrupt; it could bring about reform</w:t>
            </w:r>
          </w:p>
          <w:p w:rsidR="00697E9E" w:rsidRDefault="00697E9E" w:rsidP="00697E9E">
            <w:pPr>
              <w:spacing w:before="100" w:beforeAutospacing="1" w:after="100" w:afterAutospacing="1"/>
              <w:ind w:left="720" w:hanging="360"/>
              <w:jc w:val="both"/>
            </w:pPr>
            <w:r>
              <w:t>-</w:t>
            </w:r>
            <w:r>
              <w:rPr>
                <w:sz w:val="14"/>
                <w:szCs w:val="14"/>
              </w:rPr>
              <w:t xml:space="preserve">         </w:t>
            </w:r>
            <w:r>
              <w:t>Its leadership and candidates are competent and honest</w:t>
            </w:r>
          </w:p>
          <w:p w:rsidR="00697E9E" w:rsidRDefault="00697E9E" w:rsidP="00697E9E">
            <w:pPr>
              <w:spacing w:before="100" w:beforeAutospacing="1" w:after="100" w:afterAutospacing="1"/>
              <w:ind w:left="720" w:hanging="360"/>
              <w:jc w:val="both"/>
            </w:pPr>
            <w:r>
              <w:t>-</w:t>
            </w:r>
            <w:r>
              <w:rPr>
                <w:sz w:val="14"/>
                <w:szCs w:val="14"/>
              </w:rPr>
              <w:t xml:space="preserve">         </w:t>
            </w:r>
            <w:r>
              <w:t>Hamas will be able to bring about internal security</w:t>
            </w:r>
          </w:p>
          <w:p w:rsidR="00697E9E" w:rsidRDefault="00697E9E" w:rsidP="00697E9E">
            <w:pPr>
              <w:spacing w:before="100" w:beforeAutospacing="1" w:after="100" w:afterAutospacing="1"/>
              <w:ind w:left="720" w:hanging="360"/>
              <w:jc w:val="both"/>
            </w:pPr>
            <w:r>
              <w:t>-</w:t>
            </w:r>
            <w:r>
              <w:rPr>
                <w:sz w:val="14"/>
                <w:szCs w:val="14"/>
              </w:rPr>
              <w:t xml:space="preserve">         </w:t>
            </w:r>
            <w:r>
              <w:t>Hamas will improve living conditions</w:t>
            </w:r>
          </w:p>
          <w:p w:rsidR="00697E9E" w:rsidRDefault="00697E9E" w:rsidP="00697E9E">
            <w:pPr>
              <w:spacing w:before="100" w:beforeAutospacing="1" w:after="100" w:afterAutospacing="1"/>
              <w:ind w:left="720" w:hanging="360"/>
              <w:jc w:val="both"/>
            </w:pPr>
            <w:r>
              <w:t>-</w:t>
            </w:r>
            <w:r>
              <w:rPr>
                <w:sz w:val="14"/>
                <w:szCs w:val="14"/>
              </w:rPr>
              <w:t xml:space="preserve">         </w:t>
            </w:r>
            <w:r>
              <w:t>Its program is based on equality and justice</w:t>
            </w:r>
          </w:p>
          <w:p w:rsidR="00697E9E" w:rsidRDefault="00697E9E" w:rsidP="00697E9E">
            <w:pPr>
              <w:spacing w:before="100" w:beforeAutospacing="1" w:after="100" w:afterAutospacing="1"/>
              <w:ind w:left="720" w:hanging="360"/>
              <w:jc w:val="both"/>
            </w:pPr>
            <w:r>
              <w:t>-</w:t>
            </w:r>
            <w:r>
              <w:rPr>
                <w:sz w:val="14"/>
                <w:szCs w:val="14"/>
              </w:rPr>
              <w:t xml:space="preserve">         </w:t>
            </w:r>
            <w:r>
              <w:t>To punish Fateh and its leadership</w:t>
            </w:r>
          </w:p>
          <w:p w:rsidR="00697E9E" w:rsidRDefault="00697E9E" w:rsidP="00697E9E">
            <w:pPr>
              <w:spacing w:before="100" w:beforeAutospacing="1" w:after="100" w:afterAutospacing="1"/>
              <w:ind w:left="720" w:hanging="360"/>
              <w:jc w:val="both"/>
            </w:pPr>
            <w:r>
              <w:lastRenderedPageBreak/>
              <w:t>-</w:t>
            </w:r>
            <w:r>
              <w:rPr>
                <w:sz w:val="14"/>
                <w:szCs w:val="14"/>
              </w:rPr>
              <w:t xml:space="preserve">         </w:t>
            </w:r>
            <w:r>
              <w:t>Their campaign was organized and convincing</w:t>
            </w:r>
          </w:p>
          <w:p w:rsidR="00697E9E" w:rsidRDefault="00697E9E" w:rsidP="00697E9E">
            <w:pPr>
              <w:spacing w:before="100" w:beforeAutospacing="1" w:after="100" w:afterAutospacing="1"/>
              <w:ind w:left="720" w:hanging="360"/>
              <w:jc w:val="both"/>
            </w:pPr>
            <w:r>
              <w:t>-</w:t>
            </w:r>
            <w:r>
              <w:rPr>
                <w:sz w:val="14"/>
                <w:szCs w:val="14"/>
              </w:rPr>
              <w:t xml:space="preserve">         </w:t>
            </w:r>
            <w:r>
              <w:t>I agree with Hamas’ political and ideological platform</w:t>
            </w:r>
          </w:p>
          <w:p w:rsidR="00697E9E" w:rsidRDefault="00697E9E" w:rsidP="00697E9E">
            <w:pPr>
              <w:spacing w:before="100" w:beforeAutospacing="1" w:after="100" w:afterAutospacing="1"/>
              <w:ind w:left="720" w:hanging="360"/>
              <w:jc w:val="both"/>
            </w:pPr>
            <w:r>
              <w:t>-</w:t>
            </w:r>
            <w:r>
              <w:rPr>
                <w:sz w:val="14"/>
                <w:szCs w:val="14"/>
              </w:rPr>
              <w:t xml:space="preserve">         </w:t>
            </w:r>
            <w:r>
              <w:t>We are Muslims and Hamas refer to Sharia’</w:t>
            </w:r>
          </w:p>
          <w:p w:rsidR="00697E9E" w:rsidRDefault="00697E9E" w:rsidP="00697E9E">
            <w:pPr>
              <w:spacing w:before="100" w:beforeAutospacing="1" w:after="100" w:afterAutospacing="1"/>
              <w:ind w:left="720" w:hanging="360"/>
              <w:jc w:val="both"/>
            </w:pPr>
            <w:r>
              <w:t>-</w:t>
            </w:r>
            <w:r>
              <w:rPr>
                <w:sz w:val="14"/>
                <w:szCs w:val="14"/>
              </w:rPr>
              <w:t xml:space="preserve">         </w:t>
            </w:r>
            <w:r>
              <w:t>I am a committed member of Hamas</w:t>
            </w:r>
          </w:p>
          <w:p w:rsidR="00697E9E" w:rsidRDefault="00697E9E" w:rsidP="00697E9E">
            <w:pPr>
              <w:spacing w:before="100" w:beforeAutospacing="1" w:after="100" w:afterAutospacing="1"/>
              <w:ind w:firstLine="360"/>
              <w:jc w:val="both"/>
            </w:pPr>
            <w:r>
              <w:rPr>
                <w:b/>
                <w:bCs/>
                <w:i/>
                <w:iCs/>
              </w:rPr>
              <w:t>Reasons for Voting for Fateh</w:t>
            </w:r>
          </w:p>
          <w:p w:rsidR="00697E9E" w:rsidRDefault="00697E9E" w:rsidP="00697E9E">
            <w:pPr>
              <w:spacing w:before="100" w:beforeAutospacing="1" w:after="100" w:afterAutospacing="1"/>
              <w:ind w:left="720" w:hanging="360"/>
              <w:jc w:val="both"/>
            </w:pPr>
            <w:r>
              <w:t>-</w:t>
            </w:r>
            <w:r>
              <w:rPr>
                <w:sz w:val="14"/>
                <w:szCs w:val="14"/>
              </w:rPr>
              <w:t xml:space="preserve">         </w:t>
            </w:r>
            <w:r>
              <w:t xml:space="preserve">Fateh is the origin of the Palestinian revolution </w:t>
            </w:r>
          </w:p>
          <w:p w:rsidR="00697E9E" w:rsidRDefault="00697E9E" w:rsidP="00697E9E">
            <w:pPr>
              <w:spacing w:before="100" w:beforeAutospacing="1" w:after="100" w:afterAutospacing="1"/>
              <w:ind w:left="720" w:hanging="360"/>
              <w:jc w:val="both"/>
            </w:pPr>
            <w:r>
              <w:t>-</w:t>
            </w:r>
            <w:r>
              <w:rPr>
                <w:sz w:val="14"/>
                <w:szCs w:val="14"/>
              </w:rPr>
              <w:t xml:space="preserve">         </w:t>
            </w:r>
            <w:r>
              <w:t>Fateh is the main actor in the struggle</w:t>
            </w:r>
          </w:p>
          <w:p w:rsidR="00697E9E" w:rsidRDefault="00697E9E" w:rsidP="00697E9E">
            <w:pPr>
              <w:spacing w:before="100" w:beforeAutospacing="1" w:after="100" w:afterAutospacing="1"/>
              <w:ind w:left="720" w:hanging="360"/>
              <w:jc w:val="both"/>
            </w:pPr>
            <w:r>
              <w:t>-</w:t>
            </w:r>
            <w:r>
              <w:rPr>
                <w:sz w:val="14"/>
                <w:szCs w:val="14"/>
              </w:rPr>
              <w:t xml:space="preserve">         </w:t>
            </w:r>
            <w:r>
              <w:t>Fateh is the most capable of leading the Palestinians with its experience and relations</w:t>
            </w:r>
          </w:p>
          <w:p w:rsidR="00697E9E" w:rsidRDefault="00697E9E" w:rsidP="00697E9E">
            <w:pPr>
              <w:spacing w:before="100" w:beforeAutospacing="1" w:after="100" w:afterAutospacing="1"/>
              <w:ind w:left="720" w:hanging="360"/>
              <w:jc w:val="both"/>
            </w:pPr>
            <w:r>
              <w:t>-</w:t>
            </w:r>
            <w:r>
              <w:rPr>
                <w:sz w:val="14"/>
                <w:szCs w:val="14"/>
              </w:rPr>
              <w:t xml:space="preserve">         </w:t>
            </w:r>
            <w:r>
              <w:t>To reach a peace agreement</w:t>
            </w:r>
          </w:p>
          <w:p w:rsidR="00697E9E" w:rsidRDefault="00697E9E" w:rsidP="00697E9E">
            <w:pPr>
              <w:spacing w:before="100" w:beforeAutospacing="1" w:after="100" w:afterAutospacing="1"/>
              <w:ind w:left="720" w:hanging="360"/>
              <w:jc w:val="both"/>
            </w:pPr>
            <w:r>
              <w:t>-</w:t>
            </w:r>
            <w:r>
              <w:rPr>
                <w:sz w:val="14"/>
                <w:szCs w:val="14"/>
              </w:rPr>
              <w:t xml:space="preserve">         </w:t>
            </w:r>
            <w:r>
              <w:t>Fateh is moderate</w:t>
            </w:r>
          </w:p>
          <w:p w:rsidR="00697E9E" w:rsidRDefault="00697E9E" w:rsidP="00697E9E">
            <w:pPr>
              <w:spacing w:before="100" w:beforeAutospacing="1" w:after="100" w:afterAutospacing="1"/>
              <w:ind w:left="720" w:hanging="360"/>
              <w:jc w:val="both"/>
            </w:pPr>
            <w:r>
              <w:t>-</w:t>
            </w:r>
            <w:r>
              <w:rPr>
                <w:sz w:val="14"/>
                <w:szCs w:val="14"/>
              </w:rPr>
              <w:t xml:space="preserve">         </w:t>
            </w:r>
            <w:r>
              <w:t>Faithful to Yasser Arafat</w:t>
            </w:r>
          </w:p>
          <w:p w:rsidR="00697E9E" w:rsidRDefault="00697E9E" w:rsidP="00697E9E">
            <w:pPr>
              <w:spacing w:before="100" w:beforeAutospacing="1" w:after="100" w:afterAutospacing="1"/>
              <w:ind w:left="720" w:hanging="360"/>
              <w:jc w:val="both"/>
            </w:pPr>
            <w:r>
              <w:t>-</w:t>
            </w:r>
            <w:r>
              <w:rPr>
                <w:sz w:val="14"/>
                <w:szCs w:val="14"/>
              </w:rPr>
              <w:t xml:space="preserve">         </w:t>
            </w:r>
            <w:r>
              <w:t>Convinced by its political agenda and goals</w:t>
            </w:r>
          </w:p>
          <w:p w:rsidR="00697E9E" w:rsidRDefault="00697E9E" w:rsidP="00697E9E">
            <w:pPr>
              <w:spacing w:before="100" w:beforeAutospacing="1" w:after="100" w:afterAutospacing="1"/>
              <w:ind w:left="720" w:hanging="360"/>
              <w:jc w:val="both"/>
            </w:pPr>
            <w:r>
              <w:t>-</w:t>
            </w:r>
            <w:r>
              <w:rPr>
                <w:sz w:val="14"/>
                <w:szCs w:val="14"/>
              </w:rPr>
              <w:t xml:space="preserve">         </w:t>
            </w:r>
            <w:r>
              <w:t>Competence of Fateh candidates</w:t>
            </w:r>
          </w:p>
          <w:p w:rsidR="00697E9E" w:rsidRDefault="00697E9E" w:rsidP="00697E9E">
            <w:pPr>
              <w:spacing w:before="100" w:beforeAutospacing="1" w:after="100" w:afterAutospacing="1"/>
              <w:ind w:left="720" w:hanging="360"/>
              <w:jc w:val="both"/>
            </w:pPr>
            <w:r>
              <w:t>-</w:t>
            </w:r>
            <w:r>
              <w:rPr>
                <w:sz w:val="14"/>
                <w:szCs w:val="14"/>
              </w:rPr>
              <w:t xml:space="preserve">         </w:t>
            </w:r>
            <w:r>
              <w:t>To prevent Hamas from coming into power</w:t>
            </w:r>
          </w:p>
          <w:p w:rsidR="00697E9E" w:rsidRDefault="00697E9E" w:rsidP="00697E9E">
            <w:pPr>
              <w:spacing w:before="100" w:beforeAutospacing="1" w:after="100" w:afterAutospacing="1"/>
              <w:ind w:left="720" w:hanging="360"/>
              <w:jc w:val="both"/>
            </w:pPr>
            <w:r>
              <w:t>-</w:t>
            </w:r>
            <w:r>
              <w:rPr>
                <w:sz w:val="14"/>
                <w:szCs w:val="14"/>
              </w:rPr>
              <w:t xml:space="preserve">         </w:t>
            </w:r>
            <w:r>
              <w:t>To guarantee international support</w:t>
            </w:r>
          </w:p>
          <w:p w:rsidR="00697E9E" w:rsidRDefault="00697E9E" w:rsidP="00697E9E">
            <w:pPr>
              <w:spacing w:before="100" w:beforeAutospacing="1" w:after="100" w:afterAutospacing="1"/>
              <w:ind w:left="720" w:hanging="360"/>
              <w:jc w:val="both"/>
            </w:pPr>
            <w:r>
              <w:t>-</w:t>
            </w:r>
            <w:r>
              <w:rPr>
                <w:sz w:val="14"/>
                <w:szCs w:val="14"/>
              </w:rPr>
              <w:t xml:space="preserve">         </w:t>
            </w:r>
            <w:r>
              <w:t>Fateh is the main faction in the PLO</w:t>
            </w:r>
          </w:p>
          <w:p w:rsidR="00697E9E" w:rsidRDefault="00697E9E" w:rsidP="00697E9E">
            <w:pPr>
              <w:spacing w:before="100" w:beforeAutospacing="1" w:after="100" w:afterAutospacing="1"/>
              <w:ind w:left="720" w:hanging="360"/>
              <w:jc w:val="both"/>
            </w:pPr>
            <w:r>
              <w:t>-</w:t>
            </w:r>
            <w:r>
              <w:rPr>
                <w:sz w:val="14"/>
                <w:szCs w:val="14"/>
              </w:rPr>
              <w:t xml:space="preserve">         </w:t>
            </w:r>
            <w:r>
              <w:t xml:space="preserve">It is the most popular </w:t>
            </w:r>
          </w:p>
          <w:p w:rsidR="00697E9E" w:rsidRDefault="00697E9E" w:rsidP="00697E9E">
            <w:pPr>
              <w:spacing w:before="100" w:beforeAutospacing="1" w:after="100" w:afterAutospacing="1"/>
              <w:ind w:left="720" w:hanging="360"/>
              <w:jc w:val="both"/>
            </w:pPr>
            <w:r>
              <w:t>-</w:t>
            </w:r>
            <w:r>
              <w:rPr>
                <w:sz w:val="14"/>
                <w:szCs w:val="14"/>
              </w:rPr>
              <w:t xml:space="preserve">         </w:t>
            </w:r>
            <w:r>
              <w:t>I am a member in Fateh and I have interests</w:t>
            </w:r>
          </w:p>
          <w:p w:rsidR="00697E9E" w:rsidRDefault="00697E9E" w:rsidP="00697E9E">
            <w:pPr>
              <w:spacing w:before="100" w:beforeAutospacing="1" w:after="100" w:afterAutospacing="1"/>
              <w:ind w:left="720" w:hanging="360"/>
              <w:jc w:val="both"/>
            </w:pPr>
            <w:r>
              <w:t>-</w:t>
            </w:r>
            <w:r>
              <w:rPr>
                <w:sz w:val="14"/>
                <w:szCs w:val="14"/>
              </w:rPr>
              <w:t xml:space="preserve">         </w:t>
            </w:r>
            <w:r>
              <w:t>Continuity</w:t>
            </w:r>
          </w:p>
          <w:p w:rsidR="00697E9E" w:rsidRDefault="00697E9E" w:rsidP="00697E9E">
            <w:pPr>
              <w:spacing w:before="100" w:beforeAutospacing="1" w:after="100" w:afterAutospacing="1"/>
              <w:ind w:firstLine="360"/>
              <w:jc w:val="both"/>
            </w:pPr>
            <w:r>
              <w:rPr>
                <w:b/>
                <w:bCs/>
                <w:i/>
                <w:iCs/>
              </w:rPr>
              <w:t>Reasons for not voting for Independent and Leftist groups</w:t>
            </w:r>
          </w:p>
          <w:p w:rsidR="00697E9E" w:rsidRDefault="00697E9E" w:rsidP="00697E9E">
            <w:pPr>
              <w:spacing w:before="100" w:beforeAutospacing="1" w:after="100" w:afterAutospacing="1"/>
              <w:ind w:left="360"/>
              <w:jc w:val="both"/>
            </w:pPr>
            <w:r>
              <w:t>When asked why respondents voted for Hamas and not for other alternatives to Fateh, the following answers emerged:</w:t>
            </w:r>
          </w:p>
          <w:p w:rsidR="00697E9E" w:rsidRDefault="00697E9E" w:rsidP="00697E9E">
            <w:pPr>
              <w:spacing w:before="100" w:beforeAutospacing="1" w:after="100" w:afterAutospacing="1"/>
              <w:ind w:left="720" w:hanging="360"/>
              <w:jc w:val="both"/>
            </w:pPr>
            <w:r>
              <w:t>-</w:t>
            </w:r>
            <w:r>
              <w:rPr>
                <w:sz w:val="14"/>
                <w:szCs w:val="14"/>
              </w:rPr>
              <w:t xml:space="preserve">         </w:t>
            </w:r>
            <w:r>
              <w:t>They do not have the power or the institutions/infrastructure to be a real alternative</w:t>
            </w:r>
          </w:p>
          <w:p w:rsidR="00697E9E" w:rsidRDefault="00697E9E" w:rsidP="00697E9E">
            <w:pPr>
              <w:spacing w:before="100" w:beforeAutospacing="1" w:after="100" w:afterAutospacing="1"/>
              <w:ind w:left="720" w:hanging="360"/>
              <w:jc w:val="both"/>
            </w:pPr>
            <w:r>
              <w:lastRenderedPageBreak/>
              <w:t>-</w:t>
            </w:r>
            <w:r>
              <w:rPr>
                <w:sz w:val="14"/>
                <w:szCs w:val="14"/>
              </w:rPr>
              <w:t xml:space="preserve">         </w:t>
            </w:r>
            <w:r>
              <w:t>They did not deliver to the people in all fields of life</w:t>
            </w:r>
          </w:p>
          <w:p w:rsidR="00697E9E" w:rsidRDefault="00697E9E" w:rsidP="00697E9E">
            <w:pPr>
              <w:spacing w:before="100" w:beforeAutospacing="1" w:after="100" w:afterAutospacing="1"/>
              <w:ind w:left="720" w:hanging="360"/>
              <w:jc w:val="both"/>
            </w:pPr>
            <w:r>
              <w:t>-</w:t>
            </w:r>
            <w:r>
              <w:rPr>
                <w:sz w:val="14"/>
                <w:szCs w:val="14"/>
              </w:rPr>
              <w:t xml:space="preserve">         </w:t>
            </w:r>
            <w:r>
              <w:t>They are more elitist and did not work with the masses</w:t>
            </w:r>
          </w:p>
          <w:p w:rsidR="00697E9E" w:rsidRDefault="00697E9E" w:rsidP="00697E9E">
            <w:pPr>
              <w:spacing w:before="100" w:beforeAutospacing="1" w:after="100" w:afterAutospacing="1"/>
              <w:ind w:left="720" w:hanging="360"/>
              <w:jc w:val="both"/>
            </w:pPr>
            <w:r>
              <w:t>-</w:t>
            </w:r>
            <w:r>
              <w:rPr>
                <w:sz w:val="14"/>
                <w:szCs w:val="14"/>
              </w:rPr>
              <w:t xml:space="preserve">         </w:t>
            </w:r>
            <w:r>
              <w:t>Their agendas are not clear or known by the people</w:t>
            </w:r>
          </w:p>
          <w:p w:rsidR="00697E9E" w:rsidRDefault="00697E9E" w:rsidP="00697E9E">
            <w:pPr>
              <w:spacing w:before="100" w:beforeAutospacing="1" w:after="100" w:afterAutospacing="1"/>
              <w:ind w:left="720" w:hanging="360"/>
              <w:jc w:val="both"/>
            </w:pPr>
            <w:r>
              <w:t>-</w:t>
            </w:r>
            <w:r>
              <w:rPr>
                <w:sz w:val="14"/>
                <w:szCs w:val="14"/>
              </w:rPr>
              <w:t xml:space="preserve">         </w:t>
            </w:r>
            <w:r>
              <w:t>Cannot trust them</w:t>
            </w:r>
          </w:p>
          <w:p w:rsidR="00697E9E" w:rsidRDefault="00697E9E" w:rsidP="00697E9E">
            <w:pPr>
              <w:spacing w:before="100" w:beforeAutospacing="1" w:after="100" w:afterAutospacing="1"/>
              <w:ind w:left="720" w:hanging="360"/>
              <w:jc w:val="both"/>
            </w:pPr>
            <w:r>
              <w:t>-</w:t>
            </w:r>
            <w:r>
              <w:rPr>
                <w:sz w:val="14"/>
                <w:szCs w:val="14"/>
              </w:rPr>
              <w:t xml:space="preserve">         </w:t>
            </w:r>
            <w:r>
              <w:t>I am not convinced by their agenda</w:t>
            </w:r>
          </w:p>
          <w:p w:rsidR="00697E9E" w:rsidRDefault="00697E9E" w:rsidP="00697E9E">
            <w:pPr>
              <w:spacing w:before="100" w:beforeAutospacing="1" w:after="100" w:afterAutospacing="1"/>
              <w:ind w:left="720" w:hanging="360"/>
              <w:jc w:val="both"/>
            </w:pPr>
            <w:r>
              <w:t>-</w:t>
            </w:r>
            <w:r>
              <w:rPr>
                <w:sz w:val="14"/>
                <w:szCs w:val="14"/>
              </w:rPr>
              <w:t xml:space="preserve">         </w:t>
            </w:r>
            <w:r>
              <w:t>They are against religion</w:t>
            </w:r>
          </w:p>
          <w:p w:rsidR="00697E9E" w:rsidRDefault="00697E9E" w:rsidP="00697E9E">
            <w:pPr>
              <w:spacing w:before="100" w:beforeAutospacing="1" w:after="100" w:afterAutospacing="1"/>
              <w:ind w:left="720" w:hanging="360"/>
              <w:jc w:val="both"/>
            </w:pPr>
            <w:r>
              <w:t>-</w:t>
            </w:r>
            <w:r>
              <w:rPr>
                <w:sz w:val="14"/>
                <w:szCs w:val="14"/>
              </w:rPr>
              <w:t xml:space="preserve">         </w:t>
            </w:r>
            <w:r>
              <w:t>They are the same as Fateh; they work with Fateh and benefit from it</w:t>
            </w:r>
          </w:p>
          <w:p w:rsidR="00697E9E" w:rsidRDefault="00697E9E" w:rsidP="00697E9E">
            <w:pPr>
              <w:spacing w:before="100" w:beforeAutospacing="1" w:after="100" w:afterAutospacing="1"/>
              <w:ind w:left="720" w:hanging="360"/>
              <w:jc w:val="both"/>
            </w:pPr>
            <w:r>
              <w:t>-</w:t>
            </w:r>
            <w:r>
              <w:rPr>
                <w:sz w:val="14"/>
                <w:szCs w:val="14"/>
              </w:rPr>
              <w:t xml:space="preserve">         </w:t>
            </w:r>
            <w:r>
              <w:t xml:space="preserve">They are not organized or united like Hamas </w:t>
            </w:r>
          </w:p>
          <w:p w:rsidR="00697E9E" w:rsidRDefault="00697E9E" w:rsidP="00697E9E">
            <w:pPr>
              <w:spacing w:before="100" w:beforeAutospacing="1" w:after="100" w:afterAutospacing="1"/>
              <w:ind w:left="720" w:hanging="360"/>
              <w:jc w:val="both"/>
            </w:pPr>
            <w:r>
              <w:t>-</w:t>
            </w:r>
            <w:r>
              <w:rPr>
                <w:sz w:val="14"/>
                <w:szCs w:val="14"/>
              </w:rPr>
              <w:t xml:space="preserve">         </w:t>
            </w:r>
            <w:r>
              <w:t>They do not provide social services</w:t>
            </w:r>
          </w:p>
          <w:p w:rsidR="00697E9E" w:rsidRDefault="00697E9E" w:rsidP="00697E9E">
            <w:pPr>
              <w:spacing w:after="120"/>
              <w:ind w:left="720" w:hanging="720"/>
              <w:jc w:val="both"/>
            </w:pPr>
            <w:r>
              <w:rPr>
                <w:b/>
                <w:bCs/>
                <w:i/>
                <w:iCs/>
                <w:sz w:val="26"/>
                <w:szCs w:val="26"/>
              </w:rPr>
              <w:t>7.</w:t>
            </w:r>
            <w:r>
              <w:rPr>
                <w:b/>
                <w:bCs/>
                <w:i/>
                <w:iCs/>
                <w:sz w:val="14"/>
                <w:szCs w:val="14"/>
              </w:rPr>
              <w:t xml:space="preserve">      </w:t>
            </w:r>
            <w:r>
              <w:rPr>
                <w:b/>
                <w:bCs/>
                <w:i/>
                <w:iCs/>
                <w:sz w:val="26"/>
                <w:szCs w:val="26"/>
                <w:u w:val="single"/>
              </w:rPr>
              <w:t>Evaluation of the New Ministerial Cabinet</w:t>
            </w:r>
          </w:p>
          <w:p w:rsidR="00697E9E" w:rsidRDefault="00697E9E" w:rsidP="00697E9E">
            <w:pPr>
              <w:spacing w:after="120"/>
              <w:ind w:left="357"/>
              <w:jc w:val="both"/>
            </w:pPr>
            <w:r>
              <w:t xml:space="preserve">While it is deemed to be too early to evaluate the new government led by Prime Minister Ismael Haneyyeh, respondents did not hesitate to provide their input based on whatever little information they have on the new government. </w:t>
            </w:r>
          </w:p>
          <w:p w:rsidR="00697E9E" w:rsidRDefault="00697E9E" w:rsidP="00697E9E">
            <w:pPr>
              <w:spacing w:after="120"/>
              <w:ind w:left="714" w:hanging="357"/>
              <w:jc w:val="both"/>
            </w:pPr>
            <w:r>
              <w:rPr>
                <w:rFonts w:ascii="Symbol" w:hAnsi="Symbol"/>
              </w:rPr>
              <w:t></w:t>
            </w:r>
            <w:r>
              <w:rPr>
                <w:sz w:val="14"/>
                <w:szCs w:val="14"/>
              </w:rPr>
              <w:t xml:space="preserve">        </w:t>
            </w:r>
            <w:r>
              <w:t>48% of respondents perceive the newly-appointed ministers to be qualified for the job; 26% perceive them to be somewhat qualified, while 13% perceive them as unqualified. 13% were undecided.</w:t>
            </w:r>
          </w:p>
          <w:p w:rsidR="00697E9E" w:rsidRDefault="00697E9E" w:rsidP="00697E9E">
            <w:pPr>
              <w:spacing w:after="120"/>
              <w:ind w:left="714" w:hanging="357"/>
              <w:jc w:val="both"/>
            </w:pPr>
            <w:r>
              <w:rPr>
                <w:rFonts w:ascii="Symbol" w:hAnsi="Symbol"/>
              </w:rPr>
              <w:t></w:t>
            </w:r>
            <w:r>
              <w:rPr>
                <w:sz w:val="14"/>
                <w:szCs w:val="14"/>
              </w:rPr>
              <w:t xml:space="preserve">        </w:t>
            </w:r>
            <w:r>
              <w:t>64% felt Hamas is serious about engaging other political groups in the decision-making process, whereas 17% felt Hamas is somewhat serious, and 14% as not serious.</w:t>
            </w:r>
          </w:p>
          <w:p w:rsidR="00697E9E" w:rsidRDefault="00697E9E" w:rsidP="00697E9E">
            <w:pPr>
              <w:spacing w:after="120"/>
              <w:ind w:left="714" w:hanging="357"/>
              <w:jc w:val="both"/>
            </w:pPr>
            <w:r>
              <w:rPr>
                <w:rFonts w:ascii="Symbol" w:hAnsi="Symbol"/>
              </w:rPr>
              <w:t></w:t>
            </w:r>
            <w:r>
              <w:rPr>
                <w:sz w:val="14"/>
                <w:szCs w:val="14"/>
              </w:rPr>
              <w:t xml:space="preserve">        </w:t>
            </w:r>
            <w:r>
              <w:t>In evaluating the performance of Prime Minister Ismael Haneyyeh, 64% said they feel his performance is good. Another 19% said his performance is fair, while only 6% said his performance is poor. Gaza respondents gave Prime Minister Haneyyeh a more favorable rating (75%) than West Bank respondents (57%) – an 18 point difference.</w:t>
            </w:r>
          </w:p>
          <w:p w:rsidR="00697E9E" w:rsidRDefault="00697E9E" w:rsidP="00697E9E">
            <w:pPr>
              <w:spacing w:after="120"/>
              <w:ind w:left="714" w:hanging="357"/>
              <w:jc w:val="both"/>
            </w:pPr>
            <w:r>
              <w:rPr>
                <w:rFonts w:ascii="Symbol" w:hAnsi="Symbol"/>
              </w:rPr>
              <w:t></w:t>
            </w:r>
            <w:r>
              <w:rPr>
                <w:sz w:val="14"/>
                <w:szCs w:val="14"/>
              </w:rPr>
              <w:t xml:space="preserve">        </w:t>
            </w:r>
            <w:r>
              <w:t>As for the performance of President Mahmoud Abbas, the poll shows an increase in his rating, where 54% evaluated his performance as good, compared with 41% in November 2005. In this poll, 27% evaluated his performance as fair and 15% viewed it as poor. Gaza respondents gave the President a more favorable rating (61%) than West Bank respondents (50%) – an 11 point difference.</w:t>
            </w:r>
          </w:p>
          <w:p w:rsidR="00697E9E" w:rsidRDefault="00697E9E" w:rsidP="00697E9E">
            <w:pPr>
              <w:spacing w:after="120"/>
              <w:ind w:left="720" w:hanging="720"/>
              <w:jc w:val="both"/>
            </w:pPr>
            <w:r>
              <w:rPr>
                <w:b/>
                <w:bCs/>
                <w:i/>
                <w:iCs/>
                <w:sz w:val="26"/>
                <w:szCs w:val="26"/>
              </w:rPr>
              <w:t>8.</w:t>
            </w:r>
            <w:r>
              <w:rPr>
                <w:b/>
                <w:bCs/>
                <w:i/>
                <w:iCs/>
                <w:sz w:val="14"/>
                <w:szCs w:val="14"/>
              </w:rPr>
              <w:t xml:space="preserve">      </w:t>
            </w:r>
            <w:r>
              <w:rPr>
                <w:b/>
                <w:bCs/>
                <w:i/>
                <w:iCs/>
                <w:sz w:val="26"/>
                <w:szCs w:val="26"/>
                <w:u w:val="single"/>
              </w:rPr>
              <w:t>Priorities and Expectations</w:t>
            </w:r>
          </w:p>
          <w:p w:rsidR="00697E9E" w:rsidRDefault="00697E9E" w:rsidP="00697E9E">
            <w:pPr>
              <w:spacing w:after="120"/>
              <w:ind w:left="357"/>
              <w:jc w:val="both"/>
            </w:pPr>
            <w:r>
              <w:t>The poll results reveal that the new government is faced with a very crowded agenda and a long list of expectations. The results show the following:</w:t>
            </w:r>
          </w:p>
          <w:p w:rsidR="00697E9E" w:rsidRDefault="00697E9E" w:rsidP="00697E9E">
            <w:pPr>
              <w:spacing w:after="120"/>
              <w:ind w:left="714" w:hanging="357"/>
              <w:jc w:val="both"/>
            </w:pPr>
            <w:r>
              <w:rPr>
                <w:rFonts w:ascii="Symbol" w:hAnsi="Symbol"/>
              </w:rPr>
              <w:t></w:t>
            </w:r>
            <w:r>
              <w:rPr>
                <w:sz w:val="14"/>
                <w:szCs w:val="14"/>
              </w:rPr>
              <w:t xml:space="preserve">        </w:t>
            </w:r>
            <w:r>
              <w:t>Internal issues were at the top of the Palestinian agenda; 90% considered the following as priorities: dealing with unemployment, uprooting corruption, ending chaos, and achieving economic development.</w:t>
            </w:r>
          </w:p>
          <w:p w:rsidR="00697E9E" w:rsidRDefault="00697E9E" w:rsidP="00697E9E">
            <w:pPr>
              <w:spacing w:after="120"/>
              <w:ind w:left="714" w:hanging="357"/>
              <w:jc w:val="both"/>
            </w:pPr>
            <w:r>
              <w:rPr>
                <w:rFonts w:ascii="Symbol" w:hAnsi="Symbol"/>
              </w:rPr>
              <w:t></w:t>
            </w:r>
            <w:r>
              <w:rPr>
                <w:sz w:val="14"/>
                <w:szCs w:val="14"/>
              </w:rPr>
              <w:t xml:space="preserve">        </w:t>
            </w:r>
            <w:r>
              <w:t>Improving government services and solving social problems were a priority to 86% of the respondents.</w:t>
            </w:r>
          </w:p>
          <w:p w:rsidR="00697E9E" w:rsidRDefault="00697E9E" w:rsidP="00697E9E">
            <w:pPr>
              <w:spacing w:after="120"/>
              <w:ind w:left="714" w:hanging="357"/>
              <w:jc w:val="both"/>
            </w:pPr>
            <w:r>
              <w:rPr>
                <w:rFonts w:ascii="Symbol" w:hAnsi="Symbol"/>
              </w:rPr>
              <w:lastRenderedPageBreak/>
              <w:t></w:t>
            </w:r>
            <w:r>
              <w:rPr>
                <w:sz w:val="14"/>
                <w:szCs w:val="14"/>
              </w:rPr>
              <w:t xml:space="preserve">        </w:t>
            </w:r>
            <w:r>
              <w:t>85% of the respondents considered ending the occupation and dealing with the separation wall as priorities.</w:t>
            </w:r>
          </w:p>
          <w:p w:rsidR="00697E9E" w:rsidRDefault="00697E9E" w:rsidP="00697E9E">
            <w:pPr>
              <w:spacing w:after="120"/>
              <w:ind w:left="714" w:hanging="357"/>
              <w:jc w:val="both"/>
            </w:pPr>
            <w:r>
              <w:rPr>
                <w:rFonts w:ascii="Symbol" w:hAnsi="Symbol"/>
              </w:rPr>
              <w:t></w:t>
            </w:r>
            <w:r>
              <w:rPr>
                <w:sz w:val="14"/>
                <w:szCs w:val="14"/>
              </w:rPr>
              <w:t xml:space="preserve">        </w:t>
            </w:r>
            <w:r>
              <w:t>Over 82% considered promoting democracy, consolidating personal and public freedoms, obtaining international funding, and improving diplomatic relations as priorities.</w:t>
            </w:r>
          </w:p>
          <w:p w:rsidR="00697E9E" w:rsidRDefault="00697E9E" w:rsidP="00697E9E">
            <w:pPr>
              <w:numPr>
                <w:ilvl w:val="0"/>
                <w:numId w:val="8"/>
              </w:numPr>
              <w:spacing w:before="100" w:beforeAutospacing="1" w:after="100" w:afterAutospacing="1" w:line="240" w:lineRule="auto"/>
              <w:ind w:left="1440"/>
              <w:jc w:val="both"/>
            </w:pPr>
            <w:r>
              <w:t>80% said the promotion of the status of women is a priority.</w:t>
            </w:r>
          </w:p>
          <w:p w:rsidR="00697E9E" w:rsidRDefault="00697E9E" w:rsidP="00697E9E">
            <w:pPr>
              <w:spacing w:after="120"/>
              <w:ind w:left="357"/>
              <w:jc w:val="both"/>
            </w:pPr>
            <w:r>
              <w:t> </w:t>
            </w:r>
          </w:p>
          <w:p w:rsidR="00697E9E" w:rsidRDefault="00697E9E" w:rsidP="00697E9E">
            <w:pPr>
              <w:spacing w:before="100" w:beforeAutospacing="1" w:after="100" w:afterAutospacing="1"/>
              <w:ind w:left="360"/>
              <w:jc w:val="both"/>
            </w:pPr>
            <w:r>
              <w:t xml:space="preserve">While relatively high percentages place a priority on all of the above-mentioned issues, fewer Palestinians expect that the present government will be able to achieve them. </w:t>
            </w:r>
          </w:p>
          <w:p w:rsidR="00697E9E" w:rsidRDefault="00697E9E" w:rsidP="00697E9E">
            <w:pPr>
              <w:spacing w:before="100" w:beforeAutospacing="1" w:after="100" w:afterAutospacing="1"/>
              <w:ind w:left="360"/>
              <w:jc w:val="both"/>
            </w:pPr>
            <w:r>
              <w:t> </w:t>
            </w:r>
          </w:p>
          <w:p w:rsidR="00697E9E" w:rsidRDefault="00697E9E" w:rsidP="00697E9E">
            <w:pPr>
              <w:spacing w:after="120"/>
              <w:ind w:left="714" w:hanging="357"/>
              <w:jc w:val="both"/>
            </w:pPr>
            <w:r>
              <w:rPr>
                <w:rFonts w:ascii="Symbol" w:hAnsi="Symbol"/>
              </w:rPr>
              <w:t></w:t>
            </w:r>
            <w:r>
              <w:rPr>
                <w:sz w:val="14"/>
                <w:szCs w:val="14"/>
              </w:rPr>
              <w:t xml:space="preserve">        </w:t>
            </w:r>
            <w:r>
              <w:t>85% place an emphasis on ending the occupation, but only 26% believe the current government will be able to achieve that. 27% believe the government can do that to an extent, while more than 48% believe it will not be able to deliver.</w:t>
            </w:r>
          </w:p>
          <w:p w:rsidR="00697E9E" w:rsidRDefault="00697E9E" w:rsidP="00697E9E">
            <w:pPr>
              <w:spacing w:after="120"/>
              <w:ind w:left="714" w:hanging="357"/>
              <w:jc w:val="both"/>
            </w:pPr>
            <w:r>
              <w:rPr>
                <w:rFonts w:ascii="Symbol" w:hAnsi="Symbol"/>
              </w:rPr>
              <w:t></w:t>
            </w:r>
            <w:r>
              <w:rPr>
                <w:sz w:val="14"/>
                <w:szCs w:val="14"/>
              </w:rPr>
              <w:t xml:space="preserve">        </w:t>
            </w:r>
            <w:r>
              <w:t xml:space="preserve">90% believe that uprooting corruption is a priority, with 60% believing the government might be able to deliver on that. 61% believe the new government will be able to improve government services, and 55% believe it will be able to end chaos and insecurity. </w:t>
            </w:r>
          </w:p>
          <w:p w:rsidR="00697E9E" w:rsidRDefault="00697E9E" w:rsidP="00697E9E">
            <w:pPr>
              <w:spacing w:after="120"/>
              <w:ind w:left="714" w:hanging="357"/>
              <w:jc w:val="both"/>
            </w:pPr>
            <w:r>
              <w:rPr>
                <w:rFonts w:ascii="Symbol" w:hAnsi="Symbol"/>
              </w:rPr>
              <w:t></w:t>
            </w:r>
            <w:r>
              <w:rPr>
                <w:sz w:val="14"/>
                <w:szCs w:val="14"/>
              </w:rPr>
              <w:t xml:space="preserve">        </w:t>
            </w:r>
            <w:r>
              <w:t>In general, 48% feel the Hamas win will improve Palestinian chances in achieving independence and establishing a state. Another 56% feel this win will improve internal conditions, and 50% feel it will lead to more democracy.</w:t>
            </w:r>
          </w:p>
          <w:p w:rsidR="00697E9E" w:rsidRDefault="00697E9E" w:rsidP="00697E9E">
            <w:pPr>
              <w:spacing w:after="120"/>
              <w:ind w:left="714" w:hanging="357"/>
              <w:jc w:val="both"/>
            </w:pPr>
            <w:r>
              <w:rPr>
                <w:rFonts w:ascii="Symbol" w:hAnsi="Symbol"/>
              </w:rPr>
              <w:t></w:t>
            </w:r>
            <w:r>
              <w:rPr>
                <w:sz w:val="14"/>
                <w:szCs w:val="14"/>
              </w:rPr>
              <w:t xml:space="preserve">        </w:t>
            </w:r>
            <w:r>
              <w:t xml:space="preserve">The more educated, the wealthy, the less religious, and male respondents are less optimistic that a Hamas win will lead to positive change compared with other social categories. For example, 60% of the most educated (compared with 41% of the least educated), 51% of the wealthy (compared with 38% of those with the least income), 50% of men (compared with 37% of women), and 75% of the least religious (compared with 36% of the most religious) do not expect that a Hamas win will lead to ending the occupation. (Refer to Table # 1 in Annex 2) </w:t>
            </w:r>
          </w:p>
          <w:p w:rsidR="00697E9E" w:rsidRDefault="00697E9E" w:rsidP="00697E9E">
            <w:pPr>
              <w:spacing w:before="100" w:beforeAutospacing="1" w:after="100" w:afterAutospacing="1"/>
              <w:ind w:left="360"/>
              <w:jc w:val="both"/>
            </w:pPr>
            <w:r>
              <w:t> </w:t>
            </w:r>
          </w:p>
          <w:p w:rsidR="00697E9E" w:rsidRDefault="00697E9E" w:rsidP="00697E9E">
            <w:pPr>
              <w:spacing w:after="120"/>
              <w:ind w:left="720" w:hanging="720"/>
              <w:jc w:val="both"/>
            </w:pPr>
            <w:r>
              <w:rPr>
                <w:b/>
                <w:bCs/>
                <w:i/>
                <w:iCs/>
                <w:sz w:val="26"/>
                <w:szCs w:val="26"/>
              </w:rPr>
              <w:t>9.</w:t>
            </w:r>
            <w:r>
              <w:rPr>
                <w:b/>
                <w:bCs/>
                <w:i/>
                <w:iCs/>
                <w:sz w:val="14"/>
                <w:szCs w:val="14"/>
              </w:rPr>
              <w:t xml:space="preserve">      </w:t>
            </w:r>
            <w:r>
              <w:rPr>
                <w:b/>
                <w:bCs/>
                <w:i/>
                <w:iCs/>
                <w:sz w:val="26"/>
                <w:szCs w:val="26"/>
                <w:u w:val="single"/>
              </w:rPr>
              <w:t>Evaluation of Living Conditions</w:t>
            </w:r>
          </w:p>
          <w:p w:rsidR="00697E9E" w:rsidRDefault="00697E9E" w:rsidP="00697E9E">
            <w:pPr>
              <w:spacing w:after="120"/>
              <w:ind w:left="714" w:hanging="357"/>
              <w:jc w:val="both"/>
            </w:pPr>
            <w:r>
              <w:rPr>
                <w:rFonts w:ascii="Symbol" w:hAnsi="Symbol"/>
              </w:rPr>
              <w:t></w:t>
            </w:r>
            <w:r>
              <w:rPr>
                <w:sz w:val="14"/>
                <w:szCs w:val="14"/>
              </w:rPr>
              <w:t xml:space="preserve">        </w:t>
            </w:r>
            <w:r>
              <w:t>39% of respondents describe the economic conditions of their families as bad or very bad. Another 39% describe them as fair, while 22% describe their economic conditions as good or very good. There is a gap between Gaza and the West Bank, with 47% of Gaza respondents describing the economic conditions of their families as bad or very bad, compared with 34% among West Bank respondents.</w:t>
            </w:r>
          </w:p>
          <w:p w:rsidR="00697E9E" w:rsidRDefault="00697E9E" w:rsidP="00697E9E">
            <w:pPr>
              <w:spacing w:after="120"/>
              <w:ind w:left="714" w:hanging="357"/>
              <w:jc w:val="both"/>
            </w:pPr>
            <w:r>
              <w:rPr>
                <w:rFonts w:ascii="Symbol" w:hAnsi="Symbol"/>
              </w:rPr>
              <w:t></w:t>
            </w:r>
            <w:r>
              <w:rPr>
                <w:sz w:val="14"/>
                <w:szCs w:val="14"/>
              </w:rPr>
              <w:t xml:space="preserve">        </w:t>
            </w:r>
            <w:r>
              <w:t>The overall view of Palestinian reality as a whole is even more dismal; 67% describe the present situation of the Palestinian people as bad or very bad, while 27% describe it as fair, and only 6% describe it as good or very good.</w:t>
            </w:r>
          </w:p>
          <w:p w:rsidR="00697E9E" w:rsidRDefault="00697E9E" w:rsidP="00697E9E">
            <w:pPr>
              <w:spacing w:after="120"/>
              <w:ind w:left="714" w:hanging="357"/>
              <w:jc w:val="both"/>
            </w:pPr>
            <w:r>
              <w:rPr>
                <w:rFonts w:ascii="Symbol" w:hAnsi="Symbol"/>
              </w:rPr>
              <w:lastRenderedPageBreak/>
              <w:t></w:t>
            </w:r>
            <w:r>
              <w:rPr>
                <w:sz w:val="14"/>
                <w:szCs w:val="14"/>
              </w:rPr>
              <w:t xml:space="preserve">        </w:t>
            </w:r>
            <w:r>
              <w:t>In the same context, 18% of respondents said they would be wiling to immigrate if given the opportunity. This percentage has not increased over the last five years and is equal between the West Bank and Gaza.</w:t>
            </w:r>
          </w:p>
          <w:p w:rsidR="00697E9E" w:rsidRDefault="00697E9E" w:rsidP="00697E9E">
            <w:pPr>
              <w:spacing w:after="120"/>
              <w:ind w:left="714" w:hanging="357"/>
              <w:jc w:val="both"/>
            </w:pPr>
            <w:r>
              <w:rPr>
                <w:rFonts w:ascii="Symbol" w:hAnsi="Symbol"/>
              </w:rPr>
              <w:t></w:t>
            </w:r>
            <w:r>
              <w:rPr>
                <w:sz w:val="14"/>
                <w:szCs w:val="14"/>
              </w:rPr>
              <w:t xml:space="preserve">        </w:t>
            </w:r>
            <w:r>
              <w:t>The percentage of young people who are willing to immigrate is alarming; 34% of the age group 18-27 and 28% of the age group 28-37 said they would be willing to immigrate.</w:t>
            </w:r>
          </w:p>
          <w:p w:rsidR="00697E9E" w:rsidRDefault="00697E9E" w:rsidP="00697E9E">
            <w:pPr>
              <w:spacing w:before="100" w:beforeAutospacing="1" w:after="100" w:afterAutospacing="1"/>
              <w:ind w:left="360"/>
              <w:jc w:val="both"/>
            </w:pPr>
            <w:r>
              <w:t> </w:t>
            </w:r>
            <w:r>
              <w:rPr>
                <w:b/>
                <w:bCs/>
                <w:i/>
                <w:iCs/>
                <w:sz w:val="26"/>
                <w:szCs w:val="26"/>
              </w:rPr>
              <w:t>10.</w:t>
            </w:r>
            <w:r>
              <w:rPr>
                <w:b/>
                <w:bCs/>
                <w:i/>
                <w:iCs/>
                <w:sz w:val="14"/>
                <w:szCs w:val="14"/>
              </w:rPr>
              <w:t xml:space="preserve"> </w:t>
            </w:r>
            <w:r>
              <w:rPr>
                <w:b/>
                <w:bCs/>
                <w:i/>
                <w:iCs/>
                <w:sz w:val="26"/>
                <w:szCs w:val="26"/>
                <w:u w:val="single"/>
              </w:rPr>
              <w:t>Evaluation of Public Opinion Polls</w:t>
            </w:r>
          </w:p>
          <w:p w:rsidR="00697E9E" w:rsidRDefault="00697E9E" w:rsidP="00697E9E">
            <w:pPr>
              <w:spacing w:before="100" w:beforeAutospacing="1" w:after="100" w:afterAutospacing="1"/>
              <w:ind w:left="360"/>
              <w:jc w:val="both"/>
            </w:pPr>
            <w:r>
              <w:t>While we realize that one could not place Palestinian institutions in one basket when it comes to evaluation of their performance and quality of work, we looked for some overall indicators as well as specific ones.</w:t>
            </w:r>
          </w:p>
          <w:p w:rsidR="00697E9E" w:rsidRDefault="00697E9E" w:rsidP="00697E9E">
            <w:pPr>
              <w:spacing w:after="120"/>
              <w:ind w:left="714" w:hanging="357"/>
              <w:jc w:val="both"/>
            </w:pPr>
            <w:r>
              <w:rPr>
                <w:rFonts w:ascii="Symbol" w:hAnsi="Symbol"/>
              </w:rPr>
              <w:t></w:t>
            </w:r>
            <w:r>
              <w:rPr>
                <w:sz w:val="14"/>
                <w:szCs w:val="14"/>
              </w:rPr>
              <w:t xml:space="preserve">        </w:t>
            </w:r>
            <w:r>
              <w:t>When asked to evaluate the overall experience of opinion polling in Palestine, 58% of respondents said they believe it was a good experience. Another 27% said that the experience was somewhat good. In contrast, only 9% said it was not good. 7% of respondents were undecided.</w:t>
            </w:r>
          </w:p>
          <w:p w:rsidR="00697E9E" w:rsidRDefault="00697E9E" w:rsidP="00697E9E">
            <w:pPr>
              <w:spacing w:after="120"/>
              <w:ind w:left="714" w:hanging="357"/>
              <w:jc w:val="both"/>
            </w:pPr>
            <w:r>
              <w:rPr>
                <w:rFonts w:ascii="Symbol" w:hAnsi="Symbol"/>
              </w:rPr>
              <w:t></w:t>
            </w:r>
            <w:r>
              <w:rPr>
                <w:sz w:val="14"/>
                <w:szCs w:val="14"/>
              </w:rPr>
              <w:t xml:space="preserve">        </w:t>
            </w:r>
            <w:r>
              <w:t>In terms of trust in polls, 48% of respondents said they trust opinion polls, and 30% said they trust them to some extent. At the same time, 15% said they do not trust them.</w:t>
            </w:r>
          </w:p>
          <w:p w:rsidR="00697E9E" w:rsidRDefault="00697E9E" w:rsidP="00697E9E">
            <w:r>
              <w:br w:type="textWrapping" w:clear="all"/>
              <w:t> </w:t>
            </w:r>
          </w:p>
          <w:p w:rsidR="00697E9E" w:rsidRDefault="00697E9E" w:rsidP="00697E9E">
            <w:r>
              <w:pict>
                <v:rect id="_x0000_i1029" style="width:154.45pt;height:.75pt" o:hrpct="330" o:hrstd="t" o:hr="t" fillcolor="#a0a0a0" stroked="f"/>
              </w:pict>
            </w:r>
          </w:p>
          <w:bookmarkStart w:id="4" w:name="_ftn1"/>
          <w:p w:rsidR="00697E9E" w:rsidRDefault="00697E9E" w:rsidP="00697E9E">
            <w:pPr>
              <w:pStyle w:val="FootnoteText"/>
            </w:pPr>
            <w:r>
              <w:fldChar w:fldCharType="begin"/>
            </w:r>
            <w:r>
              <w:instrText xml:space="preserve"> HYPERLINK "http://home.birzeit.edu/cds/opinionpolls/poll25/analysis.html" \l "_ftnref1" \o "" </w:instrText>
            </w:r>
            <w:r>
              <w:fldChar w:fldCharType="separate"/>
            </w:r>
            <w:r>
              <w:rPr>
                <w:rStyle w:val="FootnoteReference"/>
                <w:color w:val="0000FF"/>
                <w:sz w:val="20"/>
                <w:szCs w:val="20"/>
                <w:u w:val="single"/>
              </w:rPr>
              <w:t>[1]</w:t>
            </w:r>
            <w:r>
              <w:fldChar w:fldCharType="end"/>
            </w:r>
            <w:bookmarkEnd w:id="4"/>
            <w:r>
              <w:rPr>
                <w:sz w:val="20"/>
                <w:szCs w:val="20"/>
              </w:rPr>
              <w:t>. Supporters of Hamas and Islamic Jihad.</w:t>
            </w:r>
          </w:p>
          <w:bookmarkStart w:id="5" w:name="_ftn2"/>
          <w:p w:rsidR="00697E9E" w:rsidRDefault="00697E9E" w:rsidP="00697E9E">
            <w:pPr>
              <w:pStyle w:val="FootnoteText"/>
            </w:pPr>
            <w:r>
              <w:fldChar w:fldCharType="begin"/>
            </w:r>
            <w:r>
              <w:instrText xml:space="preserve"> HYPERLINK "http://home.birzeit.edu/cds/opinionpolls/poll25/analysis.html" \l "_ftnref2" \o "" </w:instrText>
            </w:r>
            <w:r>
              <w:fldChar w:fldCharType="separate"/>
            </w:r>
            <w:r>
              <w:rPr>
                <w:rStyle w:val="FootnoteReference"/>
                <w:color w:val="0000FF"/>
                <w:sz w:val="20"/>
                <w:szCs w:val="20"/>
                <w:u w:val="single"/>
              </w:rPr>
              <w:t>[2]</w:t>
            </w:r>
            <w:r>
              <w:fldChar w:fldCharType="end"/>
            </w:r>
            <w:bookmarkEnd w:id="5"/>
            <w:r>
              <w:rPr>
                <w:rStyle w:val="FootnoteReference"/>
                <w:sz w:val="20"/>
                <w:szCs w:val="20"/>
              </w:rPr>
              <w:t>  Others include small parties and independents.</w:t>
            </w:r>
          </w:p>
          <w:bookmarkStart w:id="6" w:name="_ftn3"/>
          <w:p w:rsidR="00697E9E" w:rsidRDefault="00697E9E" w:rsidP="00697E9E">
            <w:pPr>
              <w:pStyle w:val="FootnoteText"/>
            </w:pPr>
            <w:r>
              <w:fldChar w:fldCharType="begin"/>
            </w:r>
            <w:r>
              <w:instrText xml:space="preserve"> HYPERLINK "http://home.birzeit.edu/cds/opinionpolls/poll25/analysis.html" \l "_ftnref3" \o "" </w:instrText>
            </w:r>
            <w:r>
              <w:fldChar w:fldCharType="separate"/>
            </w:r>
            <w:r>
              <w:rPr>
                <w:rStyle w:val="FootnoteReference"/>
                <w:color w:val="0000FF"/>
                <w:sz w:val="20"/>
                <w:szCs w:val="20"/>
                <w:u w:val="single"/>
              </w:rPr>
              <w:t>[3]</w:t>
            </w:r>
            <w:r>
              <w:fldChar w:fldCharType="end"/>
            </w:r>
            <w:bookmarkEnd w:id="6"/>
            <w:r>
              <w:rPr>
                <w:sz w:val="20"/>
                <w:szCs w:val="20"/>
              </w:rPr>
              <w:t xml:space="preserve">. </w:t>
            </w:r>
            <w:r>
              <w:rPr>
                <w:rStyle w:val="FootnoteReference"/>
                <w:sz w:val="20"/>
                <w:szCs w:val="20"/>
              </w:rPr>
              <w:t xml:space="preserve"> In descending order according to frequency. </w:t>
            </w:r>
          </w:p>
          <w:p w:rsidR="00697E9E" w:rsidRDefault="00697E9E" w:rsidP="00697E9E">
            <w:pPr>
              <w:pStyle w:val="FootnoteText"/>
            </w:pPr>
            <w:r>
              <w:t> </w:t>
            </w:r>
          </w:p>
          <w:p w:rsidR="00697E9E" w:rsidRDefault="00697E9E">
            <w:r>
              <w:rPr>
                <w:rFonts w:ascii="Arial" w:hAnsi="Arial" w:cs="Arial"/>
              </w:rPr>
              <w:t>  </w:t>
            </w:r>
            <w:hyperlink r:id="rId12" w:anchor="top" w:history="1">
              <w:r>
                <w:rPr>
                  <w:rStyle w:val="Hyperlink"/>
                  <w:rFonts w:ascii="Arial" w:hAnsi="Arial" w:cs="Arial"/>
                </w:rPr>
                <w:t>Top of this page</w:t>
              </w:r>
            </w:hyperlink>
            <w:r>
              <w:rPr>
                <w:rFonts w:ascii="Arial" w:hAnsi="Arial" w:cs="Arial"/>
              </w:rPr>
              <w:t xml:space="preserve">    |    </w:t>
            </w:r>
            <w:hyperlink r:id="rId13" w:history="1">
              <w:r>
                <w:rPr>
                  <w:rStyle w:val="Hyperlink"/>
                  <w:rFonts w:ascii="Arial" w:hAnsi="Arial" w:cs="Arial"/>
                </w:rPr>
                <w:t>DSP Home</w:t>
              </w:r>
            </w:hyperlink>
            <w:r>
              <w:rPr>
                <w:rFonts w:ascii="Arial" w:hAnsi="Arial" w:cs="Arial"/>
              </w:rPr>
              <w:t xml:space="preserve"> </w:t>
            </w:r>
          </w:p>
        </w:tc>
        <w:tc>
          <w:tcPr>
            <w:tcW w:w="90" w:type="dxa"/>
            <w:vAlign w:val="center"/>
            <w:hideMark/>
          </w:tcPr>
          <w:p w:rsidR="00697E9E" w:rsidRDefault="00697E9E">
            <w:r>
              <w:lastRenderedPageBreak/>
              <w:t> </w:t>
            </w:r>
          </w:p>
        </w:tc>
      </w:tr>
      <w:tr w:rsidR="00697E9E" w:rsidTr="00697E9E">
        <w:trPr>
          <w:trHeight w:val="345"/>
          <w:tblCellSpacing w:w="0" w:type="dxa"/>
          <w:jc w:val="center"/>
        </w:trPr>
        <w:tc>
          <w:tcPr>
            <w:tcW w:w="60" w:type="dxa"/>
            <w:vAlign w:val="center"/>
            <w:hideMark/>
          </w:tcPr>
          <w:p w:rsidR="00697E9E" w:rsidRDefault="00697E9E">
            <w:r>
              <w:lastRenderedPageBreak/>
              <w:t> </w:t>
            </w:r>
          </w:p>
        </w:tc>
        <w:tc>
          <w:tcPr>
            <w:tcW w:w="3075" w:type="dxa"/>
            <w:vAlign w:val="center"/>
            <w:hideMark/>
          </w:tcPr>
          <w:p w:rsidR="00697E9E" w:rsidRDefault="00697E9E">
            <w:r>
              <w:t>   </w:t>
            </w:r>
          </w:p>
        </w:tc>
        <w:tc>
          <w:tcPr>
            <w:tcW w:w="2610" w:type="dxa"/>
            <w:vAlign w:val="center"/>
            <w:hideMark/>
          </w:tcPr>
          <w:p w:rsidR="00697E9E" w:rsidRDefault="00697E9E"/>
        </w:tc>
        <w:tc>
          <w:tcPr>
            <w:tcW w:w="4395" w:type="dxa"/>
            <w:vAlign w:val="center"/>
            <w:hideMark/>
          </w:tcPr>
          <w:p w:rsidR="00697E9E" w:rsidRDefault="00697E9E">
            <w:pPr>
              <w:rPr>
                <w:sz w:val="24"/>
                <w:szCs w:val="24"/>
              </w:rPr>
            </w:pPr>
            <w:r>
              <w:t>   </w:t>
            </w:r>
          </w:p>
        </w:tc>
        <w:tc>
          <w:tcPr>
            <w:tcW w:w="90" w:type="dxa"/>
            <w:vAlign w:val="center"/>
            <w:hideMark/>
          </w:tcPr>
          <w:p w:rsidR="00697E9E" w:rsidRDefault="00697E9E"/>
        </w:tc>
      </w:tr>
    </w:tbl>
    <w:p w:rsidR="000F5B3B" w:rsidRPr="00697E9E" w:rsidRDefault="000F5B3B" w:rsidP="00697E9E">
      <w:bookmarkStart w:id="7" w:name="_GoBack"/>
      <w:bookmarkEnd w:id="7"/>
    </w:p>
    <w:sectPr w:rsidR="000F5B3B" w:rsidRPr="0069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561"/>
    <w:multiLevelType w:val="multilevel"/>
    <w:tmpl w:val="C16E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4D7C75"/>
    <w:multiLevelType w:val="multilevel"/>
    <w:tmpl w:val="E1B8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F15B97"/>
    <w:multiLevelType w:val="multilevel"/>
    <w:tmpl w:val="F26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F06EE9"/>
    <w:multiLevelType w:val="multilevel"/>
    <w:tmpl w:val="4D4A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DB30FB"/>
    <w:multiLevelType w:val="multilevel"/>
    <w:tmpl w:val="A37C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F00D10"/>
    <w:multiLevelType w:val="multilevel"/>
    <w:tmpl w:val="9934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71DBE"/>
    <w:multiLevelType w:val="multilevel"/>
    <w:tmpl w:val="88FE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61069"/>
    <w:multiLevelType w:val="multilevel"/>
    <w:tmpl w:val="60D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8"/>
    <w:rsid w:val="00033344"/>
    <w:rsid w:val="000F5B3B"/>
    <w:rsid w:val="00493C2D"/>
    <w:rsid w:val="00511FE8"/>
    <w:rsid w:val="00697E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8992-5DD7-42BA-A765-6A8D55E1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C2D"/>
    <w:rPr>
      <w:color w:val="0000FF"/>
      <w:u w:val="single"/>
    </w:rPr>
  </w:style>
  <w:style w:type="paragraph" w:styleId="NormalWeb">
    <w:name w:val="Normal (Web)"/>
    <w:basedOn w:val="Normal"/>
    <w:uiPriority w:val="99"/>
    <w:semiHidden/>
    <w:unhideWhenUsed/>
    <w:rsid w:val="00493C2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33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033344"/>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97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0614">
      <w:bodyDiv w:val="1"/>
      <w:marLeft w:val="0"/>
      <w:marRight w:val="0"/>
      <w:marTop w:val="0"/>
      <w:marBottom w:val="0"/>
      <w:divBdr>
        <w:top w:val="none" w:sz="0" w:space="0" w:color="auto"/>
        <w:left w:val="none" w:sz="0" w:space="0" w:color="auto"/>
        <w:bottom w:val="none" w:sz="0" w:space="0" w:color="auto"/>
        <w:right w:val="none" w:sz="0" w:space="0" w:color="auto"/>
      </w:divBdr>
      <w:divsChild>
        <w:div w:id="850684088">
          <w:marLeft w:val="0"/>
          <w:marRight w:val="0"/>
          <w:marTop w:val="0"/>
          <w:marBottom w:val="0"/>
          <w:divBdr>
            <w:top w:val="none" w:sz="0" w:space="0" w:color="auto"/>
            <w:left w:val="none" w:sz="0" w:space="0" w:color="auto"/>
            <w:bottom w:val="none" w:sz="0" w:space="0" w:color="auto"/>
            <w:right w:val="none" w:sz="0" w:space="0" w:color="auto"/>
          </w:divBdr>
          <w:divsChild>
            <w:div w:id="431358233">
              <w:marLeft w:val="0"/>
              <w:marRight w:val="0"/>
              <w:marTop w:val="0"/>
              <w:marBottom w:val="0"/>
              <w:divBdr>
                <w:top w:val="none" w:sz="0" w:space="0" w:color="auto"/>
                <w:left w:val="none" w:sz="0" w:space="0" w:color="auto"/>
                <w:bottom w:val="none" w:sz="0" w:space="0" w:color="auto"/>
                <w:right w:val="none" w:sz="0" w:space="0" w:color="auto"/>
              </w:divBdr>
              <w:divsChild>
                <w:div w:id="13406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5889">
      <w:bodyDiv w:val="1"/>
      <w:marLeft w:val="0"/>
      <w:marRight w:val="0"/>
      <w:marTop w:val="0"/>
      <w:marBottom w:val="0"/>
      <w:divBdr>
        <w:top w:val="none" w:sz="0" w:space="0" w:color="auto"/>
        <w:left w:val="none" w:sz="0" w:space="0" w:color="auto"/>
        <w:bottom w:val="none" w:sz="0" w:space="0" w:color="auto"/>
        <w:right w:val="none" w:sz="0" w:space="0" w:color="auto"/>
      </w:divBdr>
      <w:divsChild>
        <w:div w:id="2000498449">
          <w:marLeft w:val="0"/>
          <w:marRight w:val="0"/>
          <w:marTop w:val="0"/>
          <w:marBottom w:val="0"/>
          <w:divBdr>
            <w:top w:val="none" w:sz="0" w:space="0" w:color="auto"/>
            <w:left w:val="none" w:sz="0" w:space="0" w:color="auto"/>
            <w:bottom w:val="none" w:sz="0" w:space="0" w:color="auto"/>
            <w:right w:val="none" w:sz="0" w:space="0" w:color="auto"/>
          </w:divBdr>
        </w:div>
        <w:div w:id="1088699239">
          <w:marLeft w:val="0"/>
          <w:marRight w:val="0"/>
          <w:marTop w:val="0"/>
          <w:marBottom w:val="0"/>
          <w:divBdr>
            <w:top w:val="none" w:sz="0" w:space="0" w:color="auto"/>
            <w:left w:val="none" w:sz="0" w:space="0" w:color="auto"/>
            <w:bottom w:val="none" w:sz="0" w:space="0" w:color="auto"/>
            <w:right w:val="none" w:sz="0" w:space="0" w:color="auto"/>
          </w:divBdr>
          <w:divsChild>
            <w:div w:id="1090471445">
              <w:marLeft w:val="0"/>
              <w:marRight w:val="0"/>
              <w:marTop w:val="0"/>
              <w:marBottom w:val="0"/>
              <w:divBdr>
                <w:top w:val="none" w:sz="0" w:space="0" w:color="auto"/>
                <w:left w:val="none" w:sz="0" w:space="0" w:color="auto"/>
                <w:bottom w:val="none" w:sz="0" w:space="0" w:color="auto"/>
                <w:right w:val="none" w:sz="0" w:space="0" w:color="auto"/>
              </w:divBdr>
            </w:div>
            <w:div w:id="1903982615">
              <w:marLeft w:val="0"/>
              <w:marRight w:val="0"/>
              <w:marTop w:val="0"/>
              <w:marBottom w:val="0"/>
              <w:divBdr>
                <w:top w:val="none" w:sz="0" w:space="0" w:color="auto"/>
                <w:left w:val="none" w:sz="0" w:space="0" w:color="auto"/>
                <w:bottom w:val="none" w:sz="0" w:space="0" w:color="auto"/>
                <w:right w:val="none" w:sz="0" w:space="0" w:color="auto"/>
              </w:divBdr>
              <w:divsChild>
                <w:div w:id="8511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8980">
          <w:marLeft w:val="0"/>
          <w:marRight w:val="0"/>
          <w:marTop w:val="0"/>
          <w:marBottom w:val="0"/>
          <w:divBdr>
            <w:top w:val="none" w:sz="0" w:space="0" w:color="auto"/>
            <w:left w:val="none" w:sz="0" w:space="0" w:color="auto"/>
            <w:bottom w:val="none" w:sz="0" w:space="0" w:color="auto"/>
            <w:right w:val="none" w:sz="0" w:space="0" w:color="auto"/>
          </w:divBdr>
          <w:divsChild>
            <w:div w:id="1533609884">
              <w:marLeft w:val="0"/>
              <w:marRight w:val="0"/>
              <w:marTop w:val="0"/>
              <w:marBottom w:val="0"/>
              <w:divBdr>
                <w:top w:val="none" w:sz="0" w:space="0" w:color="auto"/>
                <w:left w:val="none" w:sz="0" w:space="0" w:color="auto"/>
                <w:bottom w:val="none" w:sz="0" w:space="0" w:color="auto"/>
                <w:right w:val="none" w:sz="0" w:space="0" w:color="auto"/>
              </w:divBdr>
              <w:divsChild>
                <w:div w:id="1772237626">
                  <w:marLeft w:val="0"/>
                  <w:marRight w:val="0"/>
                  <w:marTop w:val="0"/>
                  <w:marBottom w:val="0"/>
                  <w:divBdr>
                    <w:top w:val="none" w:sz="0" w:space="0" w:color="auto"/>
                    <w:left w:val="none" w:sz="0" w:space="0" w:color="auto"/>
                    <w:bottom w:val="none" w:sz="0" w:space="0" w:color="auto"/>
                    <w:right w:val="none" w:sz="0" w:space="0" w:color="auto"/>
                  </w:divBdr>
                  <w:divsChild>
                    <w:div w:id="1584875814">
                      <w:marLeft w:val="0"/>
                      <w:marRight w:val="0"/>
                      <w:marTop w:val="0"/>
                      <w:marBottom w:val="0"/>
                      <w:divBdr>
                        <w:top w:val="none" w:sz="0" w:space="0" w:color="auto"/>
                        <w:left w:val="none" w:sz="0" w:space="0" w:color="auto"/>
                        <w:bottom w:val="none" w:sz="0" w:space="0" w:color="auto"/>
                        <w:right w:val="none" w:sz="0" w:space="0" w:color="auto"/>
                      </w:divBdr>
                    </w:div>
                    <w:div w:id="1256791293">
                      <w:marLeft w:val="0"/>
                      <w:marRight w:val="0"/>
                      <w:marTop w:val="0"/>
                      <w:marBottom w:val="0"/>
                      <w:divBdr>
                        <w:top w:val="none" w:sz="0" w:space="0" w:color="auto"/>
                        <w:left w:val="none" w:sz="0" w:space="0" w:color="auto"/>
                        <w:bottom w:val="none" w:sz="0" w:space="0" w:color="auto"/>
                        <w:right w:val="none" w:sz="0" w:space="0" w:color="auto"/>
                      </w:divBdr>
                    </w:div>
                    <w:div w:id="522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32334">
          <w:marLeft w:val="0"/>
          <w:marRight w:val="0"/>
          <w:marTop w:val="0"/>
          <w:marBottom w:val="0"/>
          <w:divBdr>
            <w:top w:val="none" w:sz="0" w:space="0" w:color="auto"/>
            <w:left w:val="none" w:sz="0" w:space="0" w:color="auto"/>
            <w:bottom w:val="none" w:sz="0" w:space="0" w:color="auto"/>
            <w:right w:val="none" w:sz="0" w:space="0" w:color="auto"/>
          </w:divBdr>
        </w:div>
        <w:div w:id="2090954692">
          <w:marLeft w:val="0"/>
          <w:marRight w:val="0"/>
          <w:marTop w:val="0"/>
          <w:marBottom w:val="0"/>
          <w:divBdr>
            <w:top w:val="none" w:sz="0" w:space="0" w:color="auto"/>
            <w:left w:val="none" w:sz="0" w:space="0" w:color="auto"/>
            <w:bottom w:val="none" w:sz="0" w:space="0" w:color="auto"/>
            <w:right w:val="none" w:sz="0" w:space="0" w:color="auto"/>
          </w:divBdr>
          <w:divsChild>
            <w:div w:id="1737970595">
              <w:marLeft w:val="0"/>
              <w:marRight w:val="0"/>
              <w:marTop w:val="0"/>
              <w:marBottom w:val="0"/>
              <w:divBdr>
                <w:top w:val="none" w:sz="0" w:space="0" w:color="auto"/>
                <w:left w:val="none" w:sz="0" w:space="0" w:color="auto"/>
                <w:bottom w:val="none" w:sz="0" w:space="0" w:color="auto"/>
                <w:right w:val="none" w:sz="0" w:space="0" w:color="auto"/>
              </w:divBdr>
            </w:div>
            <w:div w:id="2000845118">
              <w:marLeft w:val="0"/>
              <w:marRight w:val="0"/>
              <w:marTop w:val="0"/>
              <w:marBottom w:val="0"/>
              <w:divBdr>
                <w:top w:val="none" w:sz="0" w:space="0" w:color="auto"/>
                <w:left w:val="none" w:sz="0" w:space="0" w:color="auto"/>
                <w:bottom w:val="none" w:sz="0" w:space="0" w:color="auto"/>
                <w:right w:val="none" w:sz="0" w:space="0" w:color="auto"/>
              </w:divBdr>
              <w:divsChild>
                <w:div w:id="11271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2265">
          <w:marLeft w:val="0"/>
          <w:marRight w:val="0"/>
          <w:marTop w:val="0"/>
          <w:marBottom w:val="0"/>
          <w:divBdr>
            <w:top w:val="none" w:sz="0" w:space="0" w:color="auto"/>
            <w:left w:val="none" w:sz="0" w:space="0" w:color="auto"/>
            <w:bottom w:val="none" w:sz="0" w:space="0" w:color="auto"/>
            <w:right w:val="none" w:sz="0" w:space="0" w:color="auto"/>
          </w:divBdr>
          <w:divsChild>
            <w:div w:id="1380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birzeit.edu/cds/opinionpolls/poll25/results.html" TargetMode="External"/><Relationship Id="rId13" Type="http://schemas.openxmlformats.org/officeDocument/2006/relationships/hyperlink" Target="http://home.birzeit.edu/dsp/" TargetMode="External"/><Relationship Id="rId3" Type="http://schemas.openxmlformats.org/officeDocument/2006/relationships/settings" Target="settings.xml"/><Relationship Id="rId7" Type="http://schemas.openxmlformats.org/officeDocument/2006/relationships/hyperlink" Target="http://home.birzeit.edu/cds/opinionpolls/poll25/analysis.html" TargetMode="External"/><Relationship Id="rId12" Type="http://schemas.openxmlformats.org/officeDocument/2006/relationships/hyperlink" Target="http://home.birzeit.edu/cds/opinionpolls/poll25/analy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birzeit.edu/cds/opinionpolls/poll25/highlights.html" TargetMode="External"/><Relationship Id="rId11" Type="http://schemas.openxmlformats.org/officeDocument/2006/relationships/hyperlink" Target="http://home.birzeit.edu/cds/opinionpolls/poll25/poll25.pdf" TargetMode="External"/><Relationship Id="rId5" Type="http://schemas.openxmlformats.org/officeDocument/2006/relationships/hyperlink" Target="http://home.birzeit.edu/dsp/opinionpolls/" TargetMode="External"/><Relationship Id="rId15" Type="http://schemas.openxmlformats.org/officeDocument/2006/relationships/theme" Target="theme/theme1.xml"/><Relationship Id="rId10" Type="http://schemas.openxmlformats.org/officeDocument/2006/relationships/hyperlink" Target="http://home.birzeit.edu/dsp/arabic/opinionpolls/poll25/" TargetMode="External"/><Relationship Id="rId4" Type="http://schemas.openxmlformats.org/officeDocument/2006/relationships/webSettings" Target="webSettings.xml"/><Relationship Id="rId9" Type="http://schemas.openxmlformats.org/officeDocument/2006/relationships/hyperlink" Target="http://home.birzeit.edu/cds/opinionpolls/poll25/sampl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2019-03-05T12:48:00Z</dcterms:created>
  <dcterms:modified xsi:type="dcterms:W3CDTF">2019-03-05T12:54:00Z</dcterms:modified>
</cp:coreProperties>
</file>